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69E4FF" w14:textId="77777777" w:rsidR="00EE4E1B" w:rsidRDefault="00000000">
      <w:pPr>
        <w:jc w:val="center"/>
        <w:rPr>
          <w:rFonts w:ascii="Arial Black" w:eastAsia="Arial Black" w:hAnsi="Arial Black" w:cs="Arial Black"/>
          <w:b/>
          <w:bCs/>
          <w:color w:val="003366"/>
          <w:sz w:val="56"/>
          <w:szCs w:val="56"/>
        </w:rPr>
      </w:pPr>
      <w:r>
        <w:rPr>
          <w:rFonts w:ascii="Arial Black" w:eastAsia="Arial Black" w:hAnsi="Arial Black" w:cs="Arial Black"/>
          <w:b/>
          <w:bCs/>
          <w:color w:val="003366"/>
          <w:sz w:val="56"/>
          <w:szCs w:val="56"/>
        </w:rPr>
        <w:t>RIVIERA MAYA - PALLADIUM</w:t>
      </w:r>
    </w:p>
    <w:p w14:paraId="2F82DBC9" w14:textId="77777777" w:rsidR="00EE4E1B" w:rsidRDefault="00000000">
      <w:pPr>
        <w:jc w:val="center"/>
        <w:rPr>
          <w:rFonts w:ascii="Arial Black" w:eastAsia="Arial Black" w:hAnsi="Arial Black" w:cs="Arial Black"/>
          <w:b/>
          <w:bCs/>
          <w:color w:val="003366"/>
          <w:sz w:val="36"/>
          <w:szCs w:val="36"/>
        </w:rPr>
      </w:pPr>
      <w:r>
        <w:rPr>
          <w:rFonts w:ascii="Arial Black" w:eastAsia="Arial Black" w:hAnsi="Arial Black" w:cs="Arial Black"/>
          <w:b/>
          <w:bCs/>
          <w:color w:val="003366"/>
          <w:sz w:val="36"/>
          <w:szCs w:val="36"/>
        </w:rPr>
        <w:t>Solo Servicios 2026 (04 Días - 03 Noches)</w:t>
      </w:r>
    </w:p>
    <w:p w14:paraId="4A367CFE" w14:textId="77777777" w:rsidR="00EE4E1B" w:rsidRDefault="00EE4E1B">
      <w:pPr>
        <w:ind w:left="-567" w:firstLine="567"/>
        <w:rPr>
          <w:rFonts w:ascii="Arial" w:eastAsia="Arial" w:hAnsi="Arial" w:cs="Arial"/>
          <w:b/>
          <w:bCs/>
          <w:color w:val="FF9900"/>
          <w:sz w:val="22"/>
          <w:szCs w:val="22"/>
        </w:rPr>
      </w:pPr>
    </w:p>
    <w:p w14:paraId="27660759" w14:textId="77777777" w:rsidR="00EE4E1B" w:rsidRDefault="00EE4E1B">
      <w:pPr>
        <w:rPr>
          <w:rFonts w:ascii="Arial" w:eastAsia="Arial" w:hAnsi="Arial" w:cs="Arial"/>
          <w:b/>
          <w:bCs/>
          <w:color w:val="FF9900"/>
          <w:sz w:val="22"/>
          <w:szCs w:val="22"/>
        </w:rPr>
      </w:pPr>
    </w:p>
    <w:p w14:paraId="1034AA77" w14:textId="77777777" w:rsidR="00EE4E1B" w:rsidRDefault="00000000">
      <w:pPr>
        <w:pBdr>
          <w:top w:val="nil"/>
          <w:left w:val="nil"/>
          <w:bottom w:val="nil"/>
          <w:right w:val="nil"/>
          <w:between w:val="nil"/>
        </w:pBdr>
        <w:rPr>
          <w:rFonts w:ascii="Arial" w:eastAsia="Arial" w:hAnsi="Arial" w:cs="Arial"/>
          <w:b/>
          <w:bCs/>
          <w:color w:val="E36C09"/>
          <w:sz w:val="22"/>
          <w:szCs w:val="22"/>
        </w:rPr>
      </w:pPr>
      <w:r>
        <w:rPr>
          <w:rFonts w:ascii="Arial" w:eastAsia="Arial" w:hAnsi="Arial" w:cs="Arial"/>
          <w:b/>
          <w:bCs/>
          <w:color w:val="E36C09"/>
          <w:sz w:val="22"/>
          <w:szCs w:val="22"/>
        </w:rPr>
        <w:t>Programa Incluye:</w:t>
      </w:r>
    </w:p>
    <w:p w14:paraId="4F7C557F" w14:textId="77777777" w:rsidR="00EE4E1B"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Traslado aeropuerto / hotel / aeropuerto en servicio regular.</w:t>
      </w:r>
    </w:p>
    <w:p w14:paraId="6FE8C0CD" w14:textId="77777777" w:rsidR="00EE4E1B" w:rsidRDefault="00000000">
      <w:pPr>
        <w:pBdr>
          <w:top w:val="nil"/>
          <w:left w:val="nil"/>
          <w:bottom w:val="nil"/>
          <w:right w:val="nil"/>
          <w:between w:val="nil"/>
        </w:pBdr>
        <w:rPr>
          <w:rFonts w:ascii="Arial" w:eastAsia="Arial" w:hAnsi="Arial" w:cs="Arial"/>
          <w:b/>
          <w:bCs/>
          <w:color w:val="000000"/>
          <w:sz w:val="20"/>
          <w:szCs w:val="20"/>
        </w:rPr>
      </w:pPr>
      <w:r>
        <w:rPr>
          <w:rFonts w:ascii="Arial" w:eastAsia="Arial" w:hAnsi="Arial" w:cs="Arial"/>
          <w:b/>
          <w:bCs/>
          <w:color w:val="000000"/>
          <w:sz w:val="20"/>
          <w:szCs w:val="20"/>
        </w:rPr>
        <w:t>03 noches de alojamiento.</w:t>
      </w:r>
    </w:p>
    <w:p w14:paraId="4F39663E" w14:textId="77777777" w:rsidR="00EE4E1B"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Sistema TODO INCLUIDO.</w:t>
      </w:r>
    </w:p>
    <w:p w14:paraId="68143668" w14:textId="77777777" w:rsidR="00EE4E1B" w:rsidRDefault="00000000">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Impuestos hoteleros.</w:t>
      </w:r>
    </w:p>
    <w:p w14:paraId="1E1C16FE" w14:textId="77777777" w:rsidR="00EE4E1B" w:rsidRDefault="00EE4E1B">
      <w:pPr>
        <w:rPr>
          <w:rFonts w:ascii="Arial" w:eastAsia="Arial" w:hAnsi="Arial" w:cs="Arial"/>
          <w:sz w:val="18"/>
          <w:szCs w:val="18"/>
        </w:rPr>
      </w:pPr>
    </w:p>
    <w:p w14:paraId="36AACA5E" w14:textId="77777777" w:rsidR="00EE4E1B"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Precio por pax en USD:</w:t>
      </w:r>
    </w:p>
    <w:tbl>
      <w:tblPr>
        <w:tblW w:w="9420" w:type="dxa"/>
        <w:tblCellMar>
          <w:left w:w="70" w:type="dxa"/>
          <w:right w:w="70" w:type="dxa"/>
        </w:tblCellMar>
        <w:tblLook w:val="04A0" w:firstRow="1" w:lastRow="0" w:firstColumn="1" w:lastColumn="0" w:noHBand="0" w:noVBand="1"/>
      </w:tblPr>
      <w:tblGrid>
        <w:gridCol w:w="4920"/>
        <w:gridCol w:w="620"/>
        <w:gridCol w:w="620"/>
        <w:gridCol w:w="620"/>
        <w:gridCol w:w="620"/>
        <w:gridCol w:w="2020"/>
      </w:tblGrid>
      <w:tr w:rsidR="00232AAF" w14:paraId="1C0B19CB" w14:textId="77777777" w:rsidTr="00232AAF">
        <w:trPr>
          <w:trHeight w:val="315"/>
        </w:trPr>
        <w:tc>
          <w:tcPr>
            <w:tcW w:w="49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61C57840" w14:textId="77777777" w:rsidR="00232AAF" w:rsidRDefault="00232AAF">
            <w:pPr>
              <w:jc w:val="center"/>
              <w:rPr>
                <w:rFonts w:ascii="Arial" w:hAnsi="Arial" w:cs="Arial"/>
                <w:b/>
                <w:bCs/>
                <w:color w:val="FFFFFF"/>
                <w:sz w:val="18"/>
                <w:szCs w:val="18"/>
              </w:rPr>
            </w:pPr>
            <w:r>
              <w:rPr>
                <w:rFonts w:ascii="Arial" w:hAnsi="Arial" w:cs="Arial"/>
                <w:b/>
                <w:bCs/>
                <w:color w:val="FFFFFF"/>
                <w:sz w:val="18"/>
                <w:szCs w:val="18"/>
              </w:rPr>
              <w:t>Hotel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6FA31F1E" w14:textId="77777777" w:rsidR="00232AAF" w:rsidRDefault="00232AAF">
            <w:pPr>
              <w:jc w:val="center"/>
              <w:rPr>
                <w:rFonts w:ascii="Arial" w:hAnsi="Arial" w:cs="Arial"/>
                <w:b/>
                <w:bCs/>
                <w:color w:val="FFFFFF"/>
                <w:sz w:val="18"/>
                <w:szCs w:val="18"/>
              </w:rPr>
            </w:pPr>
            <w:r>
              <w:rPr>
                <w:rFonts w:ascii="Arial" w:hAnsi="Arial" w:cs="Arial"/>
                <w:b/>
                <w:bCs/>
                <w:color w:val="FFFFFF"/>
                <w:sz w:val="18"/>
                <w:szCs w:val="18"/>
              </w:rPr>
              <w:t>SPL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5FEDA301" w14:textId="77777777" w:rsidR="00232AAF" w:rsidRDefault="00232AAF">
            <w:pPr>
              <w:jc w:val="center"/>
              <w:rPr>
                <w:rFonts w:ascii="Arial" w:hAnsi="Arial" w:cs="Arial"/>
                <w:b/>
                <w:bCs/>
                <w:color w:val="FFFFFF"/>
                <w:sz w:val="18"/>
                <w:szCs w:val="18"/>
              </w:rPr>
            </w:pPr>
            <w:r>
              <w:rPr>
                <w:rFonts w:ascii="Arial" w:hAnsi="Arial" w:cs="Arial"/>
                <w:b/>
                <w:bCs/>
                <w:color w:val="FFFFFF"/>
                <w:sz w:val="18"/>
                <w:szCs w:val="18"/>
              </w:rPr>
              <w:t>DBL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3A9346CA" w14:textId="77777777" w:rsidR="00232AAF" w:rsidRDefault="00232AAF">
            <w:pPr>
              <w:jc w:val="center"/>
              <w:rPr>
                <w:rFonts w:ascii="Arial" w:hAnsi="Arial" w:cs="Arial"/>
                <w:b/>
                <w:bCs/>
                <w:color w:val="FFFFFF"/>
                <w:sz w:val="18"/>
                <w:szCs w:val="18"/>
              </w:rPr>
            </w:pPr>
            <w:r>
              <w:rPr>
                <w:rFonts w:ascii="Arial" w:hAnsi="Arial" w:cs="Arial"/>
                <w:b/>
                <w:bCs/>
                <w:color w:val="FFFFFF"/>
                <w:sz w:val="18"/>
                <w:szCs w:val="18"/>
              </w:rPr>
              <w:t>TPL</w:t>
            </w:r>
          </w:p>
        </w:tc>
        <w:tc>
          <w:tcPr>
            <w:tcW w:w="620" w:type="dxa"/>
            <w:tcBorders>
              <w:top w:val="single" w:sz="4" w:space="0" w:color="0070C0"/>
              <w:left w:val="nil"/>
              <w:bottom w:val="single" w:sz="4" w:space="0" w:color="0070C0"/>
              <w:right w:val="single" w:sz="4" w:space="0" w:color="0070C0"/>
            </w:tcBorders>
            <w:shd w:val="clear" w:color="0066CC" w:fill="0066CC"/>
            <w:noWrap/>
            <w:vAlign w:val="center"/>
            <w:hideMark/>
          </w:tcPr>
          <w:p w14:paraId="3F0F7CAA" w14:textId="77777777" w:rsidR="00232AAF" w:rsidRDefault="00232AAF">
            <w:pPr>
              <w:jc w:val="center"/>
              <w:rPr>
                <w:rFonts w:ascii="Arial" w:hAnsi="Arial" w:cs="Arial"/>
                <w:b/>
                <w:bCs/>
                <w:color w:val="FFFFFF"/>
                <w:sz w:val="18"/>
                <w:szCs w:val="18"/>
              </w:rPr>
            </w:pPr>
            <w:r>
              <w:rPr>
                <w:rFonts w:ascii="Arial" w:hAnsi="Arial" w:cs="Arial"/>
                <w:b/>
                <w:bCs/>
                <w:color w:val="FFFFFF"/>
                <w:sz w:val="18"/>
                <w:szCs w:val="18"/>
              </w:rPr>
              <w:t>CHD</w:t>
            </w:r>
          </w:p>
        </w:tc>
        <w:tc>
          <w:tcPr>
            <w:tcW w:w="2020" w:type="dxa"/>
            <w:tcBorders>
              <w:top w:val="single" w:sz="4" w:space="0" w:color="0070C0"/>
              <w:left w:val="nil"/>
              <w:bottom w:val="single" w:sz="4" w:space="0" w:color="0070C0"/>
              <w:right w:val="single" w:sz="4" w:space="0" w:color="0070C0"/>
            </w:tcBorders>
            <w:shd w:val="clear" w:color="0066CC" w:fill="0066CC"/>
            <w:noWrap/>
            <w:vAlign w:val="center"/>
            <w:hideMark/>
          </w:tcPr>
          <w:p w14:paraId="502E51F6" w14:textId="77777777" w:rsidR="00232AAF" w:rsidRDefault="00232AAF">
            <w:pPr>
              <w:jc w:val="center"/>
              <w:rPr>
                <w:rFonts w:ascii="Arial" w:hAnsi="Arial" w:cs="Arial"/>
                <w:b/>
                <w:bCs/>
                <w:color w:val="FFFFFF"/>
                <w:sz w:val="18"/>
                <w:szCs w:val="18"/>
              </w:rPr>
            </w:pPr>
            <w:r>
              <w:rPr>
                <w:rFonts w:ascii="Arial" w:hAnsi="Arial" w:cs="Arial"/>
                <w:b/>
                <w:bCs/>
                <w:color w:val="FFFFFF"/>
                <w:sz w:val="18"/>
                <w:szCs w:val="18"/>
              </w:rPr>
              <w:t>Vigencia</w:t>
            </w:r>
          </w:p>
        </w:tc>
      </w:tr>
      <w:tr w:rsidR="00232AAF" w14:paraId="6D03A7E7" w14:textId="77777777" w:rsidTr="00232AAF">
        <w:trPr>
          <w:trHeight w:val="315"/>
        </w:trPr>
        <w:tc>
          <w:tcPr>
            <w:tcW w:w="492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70E948E6" w14:textId="77777777" w:rsidR="00232AAF" w:rsidRPr="00232AAF" w:rsidRDefault="00232AAF">
            <w:pPr>
              <w:jc w:val="center"/>
              <w:rPr>
                <w:rFonts w:ascii="Calibri" w:hAnsi="Calibri" w:cs="Calibri"/>
                <w:sz w:val="22"/>
                <w:szCs w:val="22"/>
                <w:lang w:val="en-US"/>
              </w:rPr>
            </w:pPr>
            <w:r w:rsidRPr="00232AAF">
              <w:rPr>
                <w:rFonts w:ascii="Calibri" w:hAnsi="Calibri" w:cs="Calibri"/>
                <w:sz w:val="22"/>
                <w:szCs w:val="22"/>
                <w:lang w:val="en-US"/>
              </w:rPr>
              <w:t xml:space="preserve">Grand Palladium Colonial Resort &amp; Spa </w:t>
            </w:r>
          </w:p>
        </w:tc>
        <w:tc>
          <w:tcPr>
            <w:tcW w:w="620" w:type="dxa"/>
            <w:tcBorders>
              <w:top w:val="nil"/>
              <w:left w:val="nil"/>
              <w:bottom w:val="single" w:sz="4" w:space="0" w:color="0070C0"/>
              <w:right w:val="single" w:sz="4" w:space="0" w:color="0070C0"/>
            </w:tcBorders>
            <w:noWrap/>
            <w:vAlign w:val="center"/>
            <w:hideMark/>
          </w:tcPr>
          <w:p w14:paraId="409E9CAF"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578</w:t>
            </w:r>
          </w:p>
        </w:tc>
        <w:tc>
          <w:tcPr>
            <w:tcW w:w="620" w:type="dxa"/>
            <w:tcBorders>
              <w:top w:val="nil"/>
              <w:left w:val="nil"/>
              <w:bottom w:val="single" w:sz="4" w:space="0" w:color="0070C0"/>
              <w:right w:val="single" w:sz="4" w:space="0" w:color="0070C0"/>
            </w:tcBorders>
            <w:noWrap/>
            <w:vAlign w:val="center"/>
            <w:hideMark/>
          </w:tcPr>
          <w:p w14:paraId="1FEDCC74"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408</w:t>
            </w:r>
          </w:p>
        </w:tc>
        <w:tc>
          <w:tcPr>
            <w:tcW w:w="620" w:type="dxa"/>
            <w:tcBorders>
              <w:top w:val="nil"/>
              <w:left w:val="nil"/>
              <w:bottom w:val="single" w:sz="4" w:space="0" w:color="0070C0"/>
              <w:right w:val="single" w:sz="4" w:space="0" w:color="0070C0"/>
            </w:tcBorders>
            <w:noWrap/>
            <w:vAlign w:val="center"/>
            <w:hideMark/>
          </w:tcPr>
          <w:p w14:paraId="00C940AE"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386</w:t>
            </w:r>
          </w:p>
        </w:tc>
        <w:tc>
          <w:tcPr>
            <w:tcW w:w="620" w:type="dxa"/>
            <w:tcBorders>
              <w:top w:val="nil"/>
              <w:left w:val="nil"/>
              <w:bottom w:val="single" w:sz="4" w:space="0" w:color="0070C0"/>
              <w:right w:val="single" w:sz="4" w:space="0" w:color="0070C0"/>
            </w:tcBorders>
            <w:noWrap/>
            <w:vAlign w:val="center"/>
            <w:hideMark/>
          </w:tcPr>
          <w:p w14:paraId="43C31213"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232</w:t>
            </w:r>
          </w:p>
        </w:tc>
        <w:tc>
          <w:tcPr>
            <w:tcW w:w="2020" w:type="dxa"/>
            <w:tcBorders>
              <w:top w:val="nil"/>
              <w:left w:val="nil"/>
              <w:bottom w:val="single" w:sz="4" w:space="0" w:color="0070C0"/>
              <w:right w:val="single" w:sz="4" w:space="0" w:color="0070C0"/>
            </w:tcBorders>
            <w:noWrap/>
            <w:vAlign w:val="center"/>
            <w:hideMark/>
          </w:tcPr>
          <w:p w14:paraId="2D994BF4"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Setiembre</w:t>
            </w:r>
          </w:p>
        </w:tc>
      </w:tr>
      <w:tr w:rsidR="00232AAF" w14:paraId="0096B586"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404D4812"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6FD2BDD1"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583</w:t>
            </w:r>
          </w:p>
        </w:tc>
        <w:tc>
          <w:tcPr>
            <w:tcW w:w="620" w:type="dxa"/>
            <w:tcBorders>
              <w:top w:val="nil"/>
              <w:left w:val="nil"/>
              <w:bottom w:val="single" w:sz="4" w:space="0" w:color="0070C0"/>
              <w:right w:val="single" w:sz="4" w:space="0" w:color="0070C0"/>
            </w:tcBorders>
            <w:noWrap/>
            <w:vAlign w:val="center"/>
            <w:hideMark/>
          </w:tcPr>
          <w:p w14:paraId="02C8EE9E"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412</w:t>
            </w:r>
          </w:p>
        </w:tc>
        <w:tc>
          <w:tcPr>
            <w:tcW w:w="620" w:type="dxa"/>
            <w:tcBorders>
              <w:top w:val="nil"/>
              <w:left w:val="nil"/>
              <w:bottom w:val="single" w:sz="4" w:space="0" w:color="0070C0"/>
              <w:right w:val="single" w:sz="4" w:space="0" w:color="0070C0"/>
            </w:tcBorders>
            <w:noWrap/>
            <w:vAlign w:val="center"/>
            <w:hideMark/>
          </w:tcPr>
          <w:p w14:paraId="7176E841"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389</w:t>
            </w:r>
          </w:p>
        </w:tc>
        <w:tc>
          <w:tcPr>
            <w:tcW w:w="620" w:type="dxa"/>
            <w:tcBorders>
              <w:top w:val="nil"/>
              <w:left w:val="nil"/>
              <w:bottom w:val="single" w:sz="4" w:space="0" w:color="0070C0"/>
              <w:right w:val="single" w:sz="4" w:space="0" w:color="0070C0"/>
            </w:tcBorders>
            <w:noWrap/>
            <w:vAlign w:val="center"/>
            <w:hideMark/>
          </w:tcPr>
          <w:p w14:paraId="79B9030B"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234</w:t>
            </w:r>
          </w:p>
        </w:tc>
        <w:tc>
          <w:tcPr>
            <w:tcW w:w="2020" w:type="dxa"/>
            <w:tcBorders>
              <w:top w:val="nil"/>
              <w:left w:val="nil"/>
              <w:bottom w:val="single" w:sz="4" w:space="0" w:color="0070C0"/>
              <w:right w:val="single" w:sz="4" w:space="0" w:color="0070C0"/>
            </w:tcBorders>
            <w:noWrap/>
            <w:vAlign w:val="center"/>
            <w:hideMark/>
          </w:tcPr>
          <w:p w14:paraId="49B6B04F"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Octubre</w:t>
            </w:r>
          </w:p>
        </w:tc>
      </w:tr>
      <w:tr w:rsidR="00232AAF" w14:paraId="1C48FF65"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30BE7B98"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16984C9D"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610</w:t>
            </w:r>
          </w:p>
        </w:tc>
        <w:tc>
          <w:tcPr>
            <w:tcW w:w="620" w:type="dxa"/>
            <w:tcBorders>
              <w:top w:val="nil"/>
              <w:left w:val="nil"/>
              <w:bottom w:val="single" w:sz="4" w:space="0" w:color="0070C0"/>
              <w:right w:val="single" w:sz="4" w:space="0" w:color="0070C0"/>
            </w:tcBorders>
            <w:noWrap/>
            <w:vAlign w:val="center"/>
            <w:hideMark/>
          </w:tcPr>
          <w:p w14:paraId="6BBFF292"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429</w:t>
            </w:r>
          </w:p>
        </w:tc>
        <w:tc>
          <w:tcPr>
            <w:tcW w:w="620" w:type="dxa"/>
            <w:tcBorders>
              <w:top w:val="nil"/>
              <w:left w:val="nil"/>
              <w:bottom w:val="single" w:sz="4" w:space="0" w:color="0070C0"/>
              <w:right w:val="single" w:sz="4" w:space="0" w:color="0070C0"/>
            </w:tcBorders>
            <w:noWrap/>
            <w:vAlign w:val="center"/>
            <w:hideMark/>
          </w:tcPr>
          <w:p w14:paraId="3DC9B0D4"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405</w:t>
            </w:r>
          </w:p>
        </w:tc>
        <w:tc>
          <w:tcPr>
            <w:tcW w:w="620" w:type="dxa"/>
            <w:tcBorders>
              <w:top w:val="nil"/>
              <w:left w:val="nil"/>
              <w:bottom w:val="single" w:sz="4" w:space="0" w:color="0070C0"/>
              <w:right w:val="single" w:sz="4" w:space="0" w:color="0070C0"/>
            </w:tcBorders>
            <w:noWrap/>
            <w:vAlign w:val="center"/>
            <w:hideMark/>
          </w:tcPr>
          <w:p w14:paraId="7D9198BE"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243</w:t>
            </w:r>
          </w:p>
        </w:tc>
        <w:tc>
          <w:tcPr>
            <w:tcW w:w="2020" w:type="dxa"/>
            <w:tcBorders>
              <w:top w:val="nil"/>
              <w:left w:val="nil"/>
              <w:bottom w:val="single" w:sz="4" w:space="0" w:color="0070C0"/>
              <w:right w:val="single" w:sz="4" w:space="0" w:color="0070C0"/>
            </w:tcBorders>
            <w:noWrap/>
            <w:vAlign w:val="center"/>
            <w:hideMark/>
          </w:tcPr>
          <w:p w14:paraId="559DA829"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Noviembre</w:t>
            </w:r>
          </w:p>
        </w:tc>
      </w:tr>
      <w:tr w:rsidR="00232AAF" w14:paraId="73018C5C"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377A78A5"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70731932"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679</w:t>
            </w:r>
          </w:p>
        </w:tc>
        <w:tc>
          <w:tcPr>
            <w:tcW w:w="620" w:type="dxa"/>
            <w:tcBorders>
              <w:top w:val="nil"/>
              <w:left w:val="nil"/>
              <w:bottom w:val="single" w:sz="4" w:space="0" w:color="0070C0"/>
              <w:right w:val="single" w:sz="4" w:space="0" w:color="0070C0"/>
            </w:tcBorders>
            <w:noWrap/>
            <w:vAlign w:val="center"/>
            <w:hideMark/>
          </w:tcPr>
          <w:p w14:paraId="0A9A8968"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476</w:t>
            </w:r>
          </w:p>
        </w:tc>
        <w:tc>
          <w:tcPr>
            <w:tcW w:w="620" w:type="dxa"/>
            <w:tcBorders>
              <w:top w:val="nil"/>
              <w:left w:val="nil"/>
              <w:bottom w:val="single" w:sz="4" w:space="0" w:color="0070C0"/>
              <w:right w:val="single" w:sz="4" w:space="0" w:color="0070C0"/>
            </w:tcBorders>
            <w:noWrap/>
            <w:vAlign w:val="center"/>
            <w:hideMark/>
          </w:tcPr>
          <w:p w14:paraId="65960005"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449</w:t>
            </w:r>
          </w:p>
        </w:tc>
        <w:tc>
          <w:tcPr>
            <w:tcW w:w="620" w:type="dxa"/>
            <w:tcBorders>
              <w:top w:val="nil"/>
              <w:left w:val="nil"/>
              <w:bottom w:val="single" w:sz="4" w:space="0" w:color="0070C0"/>
              <w:right w:val="single" w:sz="4" w:space="0" w:color="0070C0"/>
            </w:tcBorders>
            <w:noWrap/>
            <w:vAlign w:val="center"/>
            <w:hideMark/>
          </w:tcPr>
          <w:p w14:paraId="468BA438"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266</w:t>
            </w:r>
          </w:p>
        </w:tc>
        <w:tc>
          <w:tcPr>
            <w:tcW w:w="2020" w:type="dxa"/>
            <w:tcBorders>
              <w:top w:val="nil"/>
              <w:left w:val="nil"/>
              <w:bottom w:val="single" w:sz="4" w:space="0" w:color="0070C0"/>
              <w:right w:val="single" w:sz="4" w:space="0" w:color="0070C0"/>
            </w:tcBorders>
            <w:noWrap/>
            <w:vAlign w:val="center"/>
            <w:hideMark/>
          </w:tcPr>
          <w:p w14:paraId="7627E177"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Diciembre</w:t>
            </w:r>
          </w:p>
        </w:tc>
      </w:tr>
      <w:tr w:rsidR="00232AAF" w14:paraId="4C31FDA5" w14:textId="77777777" w:rsidTr="00232AAF">
        <w:trPr>
          <w:trHeight w:val="315"/>
        </w:trPr>
        <w:tc>
          <w:tcPr>
            <w:tcW w:w="492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1D72A879" w14:textId="77777777" w:rsidR="00232AAF" w:rsidRPr="00232AAF" w:rsidRDefault="00232AAF">
            <w:pPr>
              <w:jc w:val="center"/>
              <w:rPr>
                <w:rFonts w:ascii="Calibri" w:hAnsi="Calibri" w:cs="Calibri"/>
                <w:sz w:val="22"/>
                <w:szCs w:val="22"/>
                <w:lang w:val="en-US"/>
              </w:rPr>
            </w:pPr>
            <w:r w:rsidRPr="00232AAF">
              <w:rPr>
                <w:rFonts w:ascii="Calibri" w:hAnsi="Calibri" w:cs="Calibri"/>
                <w:sz w:val="22"/>
                <w:szCs w:val="22"/>
                <w:lang w:val="en-US"/>
              </w:rPr>
              <w:t xml:space="preserve">Grand Palladium </w:t>
            </w:r>
            <w:proofErr w:type="spellStart"/>
            <w:r w:rsidRPr="00232AAF">
              <w:rPr>
                <w:rFonts w:ascii="Calibri" w:hAnsi="Calibri" w:cs="Calibri"/>
                <w:sz w:val="22"/>
                <w:szCs w:val="22"/>
                <w:lang w:val="en-US"/>
              </w:rPr>
              <w:t>Kantenah</w:t>
            </w:r>
            <w:proofErr w:type="spellEnd"/>
            <w:r w:rsidRPr="00232AAF">
              <w:rPr>
                <w:rFonts w:ascii="Calibri" w:hAnsi="Calibri" w:cs="Calibri"/>
                <w:sz w:val="22"/>
                <w:szCs w:val="22"/>
                <w:lang w:val="en-US"/>
              </w:rPr>
              <w:t xml:space="preserve"> Resort &amp; Spa</w:t>
            </w:r>
          </w:p>
        </w:tc>
        <w:tc>
          <w:tcPr>
            <w:tcW w:w="620" w:type="dxa"/>
            <w:tcBorders>
              <w:top w:val="nil"/>
              <w:left w:val="nil"/>
              <w:bottom w:val="single" w:sz="4" w:space="0" w:color="0070C0"/>
              <w:right w:val="single" w:sz="4" w:space="0" w:color="0070C0"/>
            </w:tcBorders>
            <w:noWrap/>
            <w:vAlign w:val="center"/>
            <w:hideMark/>
          </w:tcPr>
          <w:p w14:paraId="52B5F7F5"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600</w:t>
            </w:r>
          </w:p>
        </w:tc>
        <w:tc>
          <w:tcPr>
            <w:tcW w:w="620" w:type="dxa"/>
            <w:tcBorders>
              <w:top w:val="nil"/>
              <w:left w:val="nil"/>
              <w:bottom w:val="single" w:sz="4" w:space="0" w:color="0070C0"/>
              <w:right w:val="single" w:sz="4" w:space="0" w:color="0070C0"/>
            </w:tcBorders>
            <w:noWrap/>
            <w:vAlign w:val="center"/>
            <w:hideMark/>
          </w:tcPr>
          <w:p w14:paraId="29F64F37"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423</w:t>
            </w:r>
          </w:p>
        </w:tc>
        <w:tc>
          <w:tcPr>
            <w:tcW w:w="620" w:type="dxa"/>
            <w:tcBorders>
              <w:top w:val="nil"/>
              <w:left w:val="nil"/>
              <w:bottom w:val="single" w:sz="4" w:space="0" w:color="0070C0"/>
              <w:right w:val="single" w:sz="4" w:space="0" w:color="0070C0"/>
            </w:tcBorders>
            <w:noWrap/>
            <w:vAlign w:val="center"/>
            <w:hideMark/>
          </w:tcPr>
          <w:p w14:paraId="6949C952"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400</w:t>
            </w:r>
          </w:p>
        </w:tc>
        <w:tc>
          <w:tcPr>
            <w:tcW w:w="620" w:type="dxa"/>
            <w:tcBorders>
              <w:top w:val="nil"/>
              <w:left w:val="nil"/>
              <w:bottom w:val="single" w:sz="4" w:space="0" w:color="0070C0"/>
              <w:right w:val="single" w:sz="4" w:space="0" w:color="0070C0"/>
            </w:tcBorders>
            <w:noWrap/>
            <w:vAlign w:val="center"/>
            <w:hideMark/>
          </w:tcPr>
          <w:p w14:paraId="4EBD2E8C"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240</w:t>
            </w:r>
          </w:p>
        </w:tc>
        <w:tc>
          <w:tcPr>
            <w:tcW w:w="2020" w:type="dxa"/>
            <w:tcBorders>
              <w:top w:val="nil"/>
              <w:left w:val="nil"/>
              <w:bottom w:val="single" w:sz="4" w:space="0" w:color="0070C0"/>
              <w:right w:val="single" w:sz="4" w:space="0" w:color="0070C0"/>
            </w:tcBorders>
            <w:noWrap/>
            <w:vAlign w:val="center"/>
            <w:hideMark/>
          </w:tcPr>
          <w:p w14:paraId="4AAF8FF1"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Setiembre</w:t>
            </w:r>
          </w:p>
        </w:tc>
      </w:tr>
      <w:tr w:rsidR="00232AAF" w14:paraId="158C5539"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34DC8EC4"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0C5DB74B"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657</w:t>
            </w:r>
          </w:p>
        </w:tc>
        <w:tc>
          <w:tcPr>
            <w:tcW w:w="620" w:type="dxa"/>
            <w:tcBorders>
              <w:top w:val="nil"/>
              <w:left w:val="nil"/>
              <w:bottom w:val="single" w:sz="4" w:space="0" w:color="0070C0"/>
              <w:right w:val="single" w:sz="4" w:space="0" w:color="0070C0"/>
            </w:tcBorders>
            <w:noWrap/>
            <w:vAlign w:val="center"/>
            <w:hideMark/>
          </w:tcPr>
          <w:p w14:paraId="024D73AB"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461</w:t>
            </w:r>
          </w:p>
        </w:tc>
        <w:tc>
          <w:tcPr>
            <w:tcW w:w="620" w:type="dxa"/>
            <w:tcBorders>
              <w:top w:val="nil"/>
              <w:left w:val="nil"/>
              <w:bottom w:val="single" w:sz="4" w:space="0" w:color="0070C0"/>
              <w:right w:val="single" w:sz="4" w:space="0" w:color="0070C0"/>
            </w:tcBorders>
            <w:noWrap/>
            <w:vAlign w:val="center"/>
            <w:hideMark/>
          </w:tcPr>
          <w:p w14:paraId="705B1C2B"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435</w:t>
            </w:r>
          </w:p>
        </w:tc>
        <w:tc>
          <w:tcPr>
            <w:tcW w:w="620" w:type="dxa"/>
            <w:tcBorders>
              <w:top w:val="nil"/>
              <w:left w:val="nil"/>
              <w:bottom w:val="single" w:sz="4" w:space="0" w:color="0070C0"/>
              <w:right w:val="single" w:sz="4" w:space="0" w:color="0070C0"/>
            </w:tcBorders>
            <w:noWrap/>
            <w:vAlign w:val="center"/>
            <w:hideMark/>
          </w:tcPr>
          <w:p w14:paraId="72548E8A"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258</w:t>
            </w:r>
          </w:p>
        </w:tc>
        <w:tc>
          <w:tcPr>
            <w:tcW w:w="2020" w:type="dxa"/>
            <w:tcBorders>
              <w:top w:val="nil"/>
              <w:left w:val="nil"/>
              <w:bottom w:val="single" w:sz="4" w:space="0" w:color="0070C0"/>
              <w:right w:val="single" w:sz="4" w:space="0" w:color="0070C0"/>
            </w:tcBorders>
            <w:noWrap/>
            <w:vAlign w:val="center"/>
            <w:hideMark/>
          </w:tcPr>
          <w:p w14:paraId="30ED2AB6"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Octubre</w:t>
            </w:r>
          </w:p>
        </w:tc>
      </w:tr>
      <w:tr w:rsidR="00232AAF" w14:paraId="3E0F4656"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43AE1BA9"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096805D4"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679</w:t>
            </w:r>
          </w:p>
        </w:tc>
        <w:tc>
          <w:tcPr>
            <w:tcW w:w="620" w:type="dxa"/>
            <w:tcBorders>
              <w:top w:val="nil"/>
              <w:left w:val="nil"/>
              <w:bottom w:val="single" w:sz="4" w:space="0" w:color="0070C0"/>
              <w:right w:val="single" w:sz="4" w:space="0" w:color="0070C0"/>
            </w:tcBorders>
            <w:noWrap/>
            <w:vAlign w:val="center"/>
            <w:hideMark/>
          </w:tcPr>
          <w:p w14:paraId="76B44AE9"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476</w:t>
            </w:r>
          </w:p>
        </w:tc>
        <w:tc>
          <w:tcPr>
            <w:tcW w:w="620" w:type="dxa"/>
            <w:tcBorders>
              <w:top w:val="nil"/>
              <w:left w:val="nil"/>
              <w:bottom w:val="single" w:sz="4" w:space="0" w:color="0070C0"/>
              <w:right w:val="single" w:sz="4" w:space="0" w:color="0070C0"/>
            </w:tcBorders>
            <w:noWrap/>
            <w:vAlign w:val="center"/>
            <w:hideMark/>
          </w:tcPr>
          <w:p w14:paraId="7DAAD5FC"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449</w:t>
            </w:r>
          </w:p>
        </w:tc>
        <w:tc>
          <w:tcPr>
            <w:tcW w:w="620" w:type="dxa"/>
            <w:tcBorders>
              <w:top w:val="nil"/>
              <w:left w:val="nil"/>
              <w:bottom w:val="single" w:sz="4" w:space="0" w:color="0070C0"/>
              <w:right w:val="single" w:sz="4" w:space="0" w:color="0070C0"/>
            </w:tcBorders>
            <w:noWrap/>
            <w:vAlign w:val="center"/>
            <w:hideMark/>
          </w:tcPr>
          <w:p w14:paraId="1DE022CE"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266</w:t>
            </w:r>
          </w:p>
        </w:tc>
        <w:tc>
          <w:tcPr>
            <w:tcW w:w="2020" w:type="dxa"/>
            <w:tcBorders>
              <w:top w:val="nil"/>
              <w:left w:val="nil"/>
              <w:bottom w:val="single" w:sz="4" w:space="0" w:color="0070C0"/>
              <w:right w:val="single" w:sz="4" w:space="0" w:color="0070C0"/>
            </w:tcBorders>
            <w:noWrap/>
            <w:vAlign w:val="center"/>
            <w:hideMark/>
          </w:tcPr>
          <w:p w14:paraId="3AA3EEDC"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Noviembre</w:t>
            </w:r>
          </w:p>
        </w:tc>
      </w:tr>
      <w:tr w:rsidR="00232AAF" w14:paraId="6354F314"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6B0A37F7"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02120010"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707</w:t>
            </w:r>
          </w:p>
        </w:tc>
        <w:tc>
          <w:tcPr>
            <w:tcW w:w="620" w:type="dxa"/>
            <w:tcBorders>
              <w:top w:val="nil"/>
              <w:left w:val="nil"/>
              <w:bottom w:val="single" w:sz="4" w:space="0" w:color="0070C0"/>
              <w:right w:val="single" w:sz="4" w:space="0" w:color="0070C0"/>
            </w:tcBorders>
            <w:noWrap/>
            <w:vAlign w:val="center"/>
            <w:hideMark/>
          </w:tcPr>
          <w:p w14:paraId="0799068F"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494</w:t>
            </w:r>
          </w:p>
        </w:tc>
        <w:tc>
          <w:tcPr>
            <w:tcW w:w="620" w:type="dxa"/>
            <w:tcBorders>
              <w:top w:val="nil"/>
              <w:left w:val="nil"/>
              <w:bottom w:val="single" w:sz="4" w:space="0" w:color="0070C0"/>
              <w:right w:val="single" w:sz="4" w:space="0" w:color="0070C0"/>
            </w:tcBorders>
            <w:noWrap/>
            <w:vAlign w:val="center"/>
            <w:hideMark/>
          </w:tcPr>
          <w:p w14:paraId="149D5DE4"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466</w:t>
            </w:r>
          </w:p>
        </w:tc>
        <w:tc>
          <w:tcPr>
            <w:tcW w:w="620" w:type="dxa"/>
            <w:tcBorders>
              <w:top w:val="nil"/>
              <w:left w:val="nil"/>
              <w:bottom w:val="single" w:sz="4" w:space="0" w:color="0070C0"/>
              <w:right w:val="single" w:sz="4" w:space="0" w:color="0070C0"/>
            </w:tcBorders>
            <w:noWrap/>
            <w:vAlign w:val="center"/>
            <w:hideMark/>
          </w:tcPr>
          <w:p w14:paraId="7427B84D"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275</w:t>
            </w:r>
          </w:p>
        </w:tc>
        <w:tc>
          <w:tcPr>
            <w:tcW w:w="2020" w:type="dxa"/>
            <w:tcBorders>
              <w:top w:val="nil"/>
              <w:left w:val="nil"/>
              <w:bottom w:val="single" w:sz="4" w:space="0" w:color="0070C0"/>
              <w:right w:val="single" w:sz="4" w:space="0" w:color="0070C0"/>
            </w:tcBorders>
            <w:noWrap/>
            <w:vAlign w:val="center"/>
            <w:hideMark/>
          </w:tcPr>
          <w:p w14:paraId="32D653AD"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Diciembre</w:t>
            </w:r>
          </w:p>
        </w:tc>
      </w:tr>
      <w:tr w:rsidR="00232AAF" w14:paraId="59A99F4E" w14:textId="77777777" w:rsidTr="00232AAF">
        <w:trPr>
          <w:trHeight w:val="315"/>
        </w:trPr>
        <w:tc>
          <w:tcPr>
            <w:tcW w:w="492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4CFE414C" w14:textId="77777777" w:rsidR="00232AAF" w:rsidRPr="00232AAF" w:rsidRDefault="00232AAF">
            <w:pPr>
              <w:jc w:val="center"/>
              <w:rPr>
                <w:rFonts w:ascii="Calibri" w:hAnsi="Calibri" w:cs="Calibri"/>
                <w:sz w:val="22"/>
                <w:szCs w:val="22"/>
                <w:lang w:val="en-US"/>
              </w:rPr>
            </w:pPr>
            <w:r w:rsidRPr="00232AAF">
              <w:rPr>
                <w:rFonts w:ascii="Calibri" w:hAnsi="Calibri" w:cs="Calibri"/>
                <w:sz w:val="22"/>
                <w:szCs w:val="22"/>
                <w:lang w:val="en-US"/>
              </w:rPr>
              <w:t>Grand Palladium Select White Sand Resort &amp; Spa</w:t>
            </w:r>
          </w:p>
        </w:tc>
        <w:tc>
          <w:tcPr>
            <w:tcW w:w="620" w:type="dxa"/>
            <w:tcBorders>
              <w:top w:val="nil"/>
              <w:left w:val="nil"/>
              <w:bottom w:val="single" w:sz="4" w:space="0" w:color="0070C0"/>
              <w:right w:val="single" w:sz="4" w:space="0" w:color="0070C0"/>
            </w:tcBorders>
            <w:noWrap/>
            <w:vAlign w:val="center"/>
            <w:hideMark/>
          </w:tcPr>
          <w:p w14:paraId="511BE430"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640</w:t>
            </w:r>
          </w:p>
        </w:tc>
        <w:tc>
          <w:tcPr>
            <w:tcW w:w="620" w:type="dxa"/>
            <w:tcBorders>
              <w:top w:val="nil"/>
              <w:left w:val="nil"/>
              <w:bottom w:val="single" w:sz="4" w:space="0" w:color="0070C0"/>
              <w:right w:val="single" w:sz="4" w:space="0" w:color="0070C0"/>
            </w:tcBorders>
            <w:noWrap/>
            <w:vAlign w:val="center"/>
            <w:hideMark/>
          </w:tcPr>
          <w:p w14:paraId="360DEEA3"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449</w:t>
            </w:r>
          </w:p>
        </w:tc>
        <w:tc>
          <w:tcPr>
            <w:tcW w:w="620" w:type="dxa"/>
            <w:tcBorders>
              <w:top w:val="nil"/>
              <w:left w:val="nil"/>
              <w:bottom w:val="single" w:sz="4" w:space="0" w:color="0070C0"/>
              <w:right w:val="single" w:sz="4" w:space="0" w:color="0070C0"/>
            </w:tcBorders>
            <w:noWrap/>
            <w:vAlign w:val="center"/>
            <w:hideMark/>
          </w:tcPr>
          <w:p w14:paraId="4F88BDF4"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424</w:t>
            </w:r>
          </w:p>
        </w:tc>
        <w:tc>
          <w:tcPr>
            <w:tcW w:w="620" w:type="dxa"/>
            <w:tcBorders>
              <w:top w:val="nil"/>
              <w:left w:val="nil"/>
              <w:bottom w:val="single" w:sz="4" w:space="0" w:color="0070C0"/>
              <w:right w:val="single" w:sz="4" w:space="0" w:color="0070C0"/>
            </w:tcBorders>
            <w:noWrap/>
            <w:vAlign w:val="center"/>
            <w:hideMark/>
          </w:tcPr>
          <w:p w14:paraId="4BEC1235"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253</w:t>
            </w:r>
          </w:p>
        </w:tc>
        <w:tc>
          <w:tcPr>
            <w:tcW w:w="2020" w:type="dxa"/>
            <w:tcBorders>
              <w:top w:val="nil"/>
              <w:left w:val="nil"/>
              <w:bottom w:val="single" w:sz="4" w:space="0" w:color="0070C0"/>
              <w:right w:val="single" w:sz="4" w:space="0" w:color="0070C0"/>
            </w:tcBorders>
            <w:noWrap/>
            <w:vAlign w:val="center"/>
            <w:hideMark/>
          </w:tcPr>
          <w:p w14:paraId="3A83498E"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Setiembre</w:t>
            </w:r>
          </w:p>
        </w:tc>
      </w:tr>
      <w:tr w:rsidR="00232AAF" w14:paraId="5FE54BA7"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5B51618E"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5C1865D7"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688</w:t>
            </w:r>
          </w:p>
        </w:tc>
        <w:tc>
          <w:tcPr>
            <w:tcW w:w="620" w:type="dxa"/>
            <w:tcBorders>
              <w:top w:val="nil"/>
              <w:left w:val="nil"/>
              <w:bottom w:val="single" w:sz="4" w:space="0" w:color="0070C0"/>
              <w:right w:val="single" w:sz="4" w:space="0" w:color="0070C0"/>
            </w:tcBorders>
            <w:noWrap/>
            <w:vAlign w:val="center"/>
            <w:hideMark/>
          </w:tcPr>
          <w:p w14:paraId="2F07E078"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481</w:t>
            </w:r>
          </w:p>
        </w:tc>
        <w:tc>
          <w:tcPr>
            <w:tcW w:w="620" w:type="dxa"/>
            <w:tcBorders>
              <w:top w:val="nil"/>
              <w:left w:val="nil"/>
              <w:bottom w:val="single" w:sz="4" w:space="0" w:color="0070C0"/>
              <w:right w:val="single" w:sz="4" w:space="0" w:color="0070C0"/>
            </w:tcBorders>
            <w:noWrap/>
            <w:vAlign w:val="center"/>
            <w:hideMark/>
          </w:tcPr>
          <w:p w14:paraId="5C3B1CA1"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454</w:t>
            </w:r>
          </w:p>
        </w:tc>
        <w:tc>
          <w:tcPr>
            <w:tcW w:w="620" w:type="dxa"/>
            <w:tcBorders>
              <w:top w:val="nil"/>
              <w:left w:val="nil"/>
              <w:bottom w:val="single" w:sz="4" w:space="0" w:color="0070C0"/>
              <w:right w:val="single" w:sz="4" w:space="0" w:color="0070C0"/>
            </w:tcBorders>
            <w:noWrap/>
            <w:vAlign w:val="center"/>
            <w:hideMark/>
          </w:tcPr>
          <w:p w14:paraId="62C63FCD"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269</w:t>
            </w:r>
          </w:p>
        </w:tc>
        <w:tc>
          <w:tcPr>
            <w:tcW w:w="2020" w:type="dxa"/>
            <w:tcBorders>
              <w:top w:val="nil"/>
              <w:left w:val="nil"/>
              <w:bottom w:val="single" w:sz="4" w:space="0" w:color="0070C0"/>
              <w:right w:val="single" w:sz="4" w:space="0" w:color="0070C0"/>
            </w:tcBorders>
            <w:noWrap/>
            <w:vAlign w:val="center"/>
            <w:hideMark/>
          </w:tcPr>
          <w:p w14:paraId="6A8A8A37"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Octubre</w:t>
            </w:r>
          </w:p>
        </w:tc>
      </w:tr>
      <w:tr w:rsidR="00232AAF" w14:paraId="4EC954B3"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7A94202E"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1FA36EBD"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729</w:t>
            </w:r>
          </w:p>
        </w:tc>
        <w:tc>
          <w:tcPr>
            <w:tcW w:w="620" w:type="dxa"/>
            <w:tcBorders>
              <w:top w:val="nil"/>
              <w:left w:val="nil"/>
              <w:bottom w:val="single" w:sz="4" w:space="0" w:color="0070C0"/>
              <w:right w:val="single" w:sz="4" w:space="0" w:color="0070C0"/>
            </w:tcBorders>
            <w:noWrap/>
            <w:vAlign w:val="center"/>
            <w:hideMark/>
          </w:tcPr>
          <w:p w14:paraId="5BDBFD09"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509</w:t>
            </w:r>
          </w:p>
        </w:tc>
        <w:tc>
          <w:tcPr>
            <w:tcW w:w="620" w:type="dxa"/>
            <w:tcBorders>
              <w:top w:val="nil"/>
              <w:left w:val="nil"/>
              <w:bottom w:val="single" w:sz="4" w:space="0" w:color="0070C0"/>
              <w:right w:val="single" w:sz="4" w:space="0" w:color="0070C0"/>
            </w:tcBorders>
            <w:noWrap/>
            <w:vAlign w:val="center"/>
            <w:hideMark/>
          </w:tcPr>
          <w:p w14:paraId="21871AD6"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479</w:t>
            </w:r>
          </w:p>
        </w:tc>
        <w:tc>
          <w:tcPr>
            <w:tcW w:w="620" w:type="dxa"/>
            <w:tcBorders>
              <w:top w:val="nil"/>
              <w:left w:val="nil"/>
              <w:bottom w:val="single" w:sz="4" w:space="0" w:color="0070C0"/>
              <w:right w:val="single" w:sz="4" w:space="0" w:color="0070C0"/>
            </w:tcBorders>
            <w:noWrap/>
            <w:vAlign w:val="center"/>
            <w:hideMark/>
          </w:tcPr>
          <w:p w14:paraId="571D520B"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238</w:t>
            </w:r>
          </w:p>
        </w:tc>
        <w:tc>
          <w:tcPr>
            <w:tcW w:w="2020" w:type="dxa"/>
            <w:tcBorders>
              <w:top w:val="nil"/>
              <w:left w:val="nil"/>
              <w:bottom w:val="single" w:sz="4" w:space="0" w:color="0070C0"/>
              <w:right w:val="single" w:sz="4" w:space="0" w:color="0070C0"/>
            </w:tcBorders>
            <w:noWrap/>
            <w:vAlign w:val="center"/>
            <w:hideMark/>
          </w:tcPr>
          <w:p w14:paraId="1AE142B8"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Noviembre</w:t>
            </w:r>
          </w:p>
        </w:tc>
      </w:tr>
      <w:tr w:rsidR="00232AAF" w14:paraId="6539E71B" w14:textId="77777777" w:rsidTr="00232AAF">
        <w:trPr>
          <w:trHeight w:val="315"/>
        </w:trPr>
        <w:tc>
          <w:tcPr>
            <w:tcW w:w="4920" w:type="dxa"/>
            <w:vMerge/>
            <w:tcBorders>
              <w:top w:val="single" w:sz="4" w:space="0" w:color="0070C0"/>
              <w:left w:val="single" w:sz="4" w:space="0" w:color="0070C0"/>
              <w:bottom w:val="single" w:sz="4" w:space="0" w:color="0070C0"/>
              <w:right w:val="single" w:sz="4" w:space="0" w:color="0070C0"/>
            </w:tcBorders>
            <w:vAlign w:val="center"/>
            <w:hideMark/>
          </w:tcPr>
          <w:p w14:paraId="1CC33849" w14:textId="77777777" w:rsidR="00232AAF" w:rsidRDefault="00232AAF">
            <w:pPr>
              <w:rPr>
                <w:rFonts w:ascii="Calibri" w:hAnsi="Calibri" w:cs="Calibri"/>
                <w:sz w:val="22"/>
                <w:szCs w:val="22"/>
              </w:rPr>
            </w:pPr>
          </w:p>
        </w:tc>
        <w:tc>
          <w:tcPr>
            <w:tcW w:w="620" w:type="dxa"/>
            <w:tcBorders>
              <w:top w:val="nil"/>
              <w:left w:val="nil"/>
              <w:bottom w:val="single" w:sz="4" w:space="0" w:color="0070C0"/>
              <w:right w:val="single" w:sz="4" w:space="0" w:color="0070C0"/>
            </w:tcBorders>
            <w:noWrap/>
            <w:vAlign w:val="center"/>
            <w:hideMark/>
          </w:tcPr>
          <w:p w14:paraId="08531985"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796</w:t>
            </w:r>
          </w:p>
        </w:tc>
        <w:tc>
          <w:tcPr>
            <w:tcW w:w="620" w:type="dxa"/>
            <w:tcBorders>
              <w:top w:val="nil"/>
              <w:left w:val="nil"/>
              <w:bottom w:val="single" w:sz="4" w:space="0" w:color="0070C0"/>
              <w:right w:val="single" w:sz="4" w:space="0" w:color="0070C0"/>
            </w:tcBorders>
            <w:noWrap/>
            <w:vAlign w:val="center"/>
            <w:hideMark/>
          </w:tcPr>
          <w:p w14:paraId="7706C45A"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554</w:t>
            </w:r>
          </w:p>
        </w:tc>
        <w:tc>
          <w:tcPr>
            <w:tcW w:w="620" w:type="dxa"/>
            <w:tcBorders>
              <w:top w:val="nil"/>
              <w:left w:val="nil"/>
              <w:bottom w:val="single" w:sz="4" w:space="0" w:color="0070C0"/>
              <w:right w:val="single" w:sz="4" w:space="0" w:color="0070C0"/>
            </w:tcBorders>
            <w:noWrap/>
            <w:vAlign w:val="center"/>
            <w:hideMark/>
          </w:tcPr>
          <w:p w14:paraId="59A7A402"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521</w:t>
            </w:r>
          </w:p>
        </w:tc>
        <w:tc>
          <w:tcPr>
            <w:tcW w:w="620" w:type="dxa"/>
            <w:tcBorders>
              <w:top w:val="nil"/>
              <w:left w:val="nil"/>
              <w:bottom w:val="single" w:sz="4" w:space="0" w:color="0070C0"/>
              <w:right w:val="single" w:sz="4" w:space="0" w:color="0070C0"/>
            </w:tcBorders>
            <w:noWrap/>
            <w:vAlign w:val="center"/>
            <w:hideMark/>
          </w:tcPr>
          <w:p w14:paraId="0F4BCF8C"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305</w:t>
            </w:r>
          </w:p>
        </w:tc>
        <w:tc>
          <w:tcPr>
            <w:tcW w:w="2020" w:type="dxa"/>
            <w:tcBorders>
              <w:top w:val="nil"/>
              <w:left w:val="nil"/>
              <w:bottom w:val="single" w:sz="4" w:space="0" w:color="0070C0"/>
              <w:right w:val="single" w:sz="4" w:space="0" w:color="0070C0"/>
            </w:tcBorders>
            <w:noWrap/>
            <w:vAlign w:val="center"/>
            <w:hideMark/>
          </w:tcPr>
          <w:p w14:paraId="6A65FA22" w14:textId="77777777" w:rsidR="00232AAF" w:rsidRDefault="00232AAF">
            <w:pPr>
              <w:jc w:val="center"/>
              <w:rPr>
                <w:rFonts w:ascii="Arial" w:hAnsi="Arial" w:cs="Arial"/>
                <w:b/>
                <w:bCs/>
                <w:color w:val="000000"/>
                <w:sz w:val="18"/>
                <w:szCs w:val="18"/>
              </w:rPr>
            </w:pPr>
            <w:r>
              <w:rPr>
                <w:rFonts w:ascii="Arial" w:hAnsi="Arial" w:cs="Arial"/>
                <w:b/>
                <w:bCs/>
                <w:color w:val="000000"/>
                <w:sz w:val="18"/>
                <w:szCs w:val="18"/>
              </w:rPr>
              <w:t>Diciembre</w:t>
            </w:r>
          </w:p>
        </w:tc>
      </w:tr>
    </w:tbl>
    <w:p w14:paraId="577C7C9E" w14:textId="77777777" w:rsidR="00EE4E1B" w:rsidRDefault="00EE4E1B"/>
    <w:p w14:paraId="5DC59F26" w14:textId="77777777" w:rsidR="00EE4E1B" w:rsidRDefault="00000000">
      <w:pPr>
        <w:pBdr>
          <w:top w:val="nil"/>
          <w:left w:val="nil"/>
          <w:bottom w:val="nil"/>
          <w:right w:val="nil"/>
          <w:between w:val="nil"/>
        </w:pBdr>
        <w:rPr>
          <w:rFonts w:ascii="Arial" w:eastAsia="Arial" w:hAnsi="Arial" w:cs="Arial"/>
          <w:b/>
          <w:bCs/>
          <w:color w:val="E36C09"/>
          <w:sz w:val="22"/>
          <w:szCs w:val="22"/>
        </w:rPr>
      </w:pPr>
      <w:r>
        <w:rPr>
          <w:rFonts w:ascii="Arial" w:eastAsia="Arial" w:hAnsi="Arial" w:cs="Arial"/>
          <w:b/>
          <w:bCs/>
          <w:color w:val="E36C09"/>
          <w:sz w:val="22"/>
          <w:szCs w:val="22"/>
        </w:rPr>
        <w:t>Información General:</w:t>
      </w:r>
    </w:p>
    <w:p w14:paraId="01776846" w14:textId="77777777" w:rsidR="00EE4E1B"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xml:space="preserve">Tarifas de niños aplica de 03 - 12.99 años. </w:t>
      </w:r>
    </w:p>
    <w:p w14:paraId="5CE7F562" w14:textId="77777777" w:rsidR="00EE4E1B" w:rsidRDefault="00000000">
      <w:pPr>
        <w:pBdr>
          <w:top w:val="nil"/>
          <w:left w:val="nil"/>
          <w:bottom w:val="nil"/>
          <w:right w:val="nil"/>
          <w:between w:val="nil"/>
        </w:pBdr>
        <w:jc w:val="both"/>
        <w:rPr>
          <w:rFonts w:ascii="Arial" w:eastAsia="Arial" w:hAnsi="Arial" w:cs="Arial"/>
          <w:b/>
          <w:bCs/>
          <w:color w:val="C0504D"/>
          <w:sz w:val="18"/>
          <w:szCs w:val="18"/>
        </w:rPr>
      </w:pPr>
      <w:r>
        <w:rPr>
          <w:rFonts w:ascii="Arial" w:eastAsia="Arial" w:hAnsi="Arial" w:cs="Arial"/>
          <w:b/>
          <w:bCs/>
          <w:color w:val="C0504D"/>
          <w:sz w:val="18"/>
          <w:szCs w:val="18"/>
        </w:rPr>
        <w:t>Tarifas DINAMICAS (estas tarifas son sujetas a cambio en cualquier momento y sin previo aviso), consultar</w:t>
      </w:r>
    </w:p>
    <w:p w14:paraId="49BD9408" w14:textId="77777777" w:rsidR="00EE4E1B"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Mínimo 02 pasajeros.</w:t>
      </w:r>
    </w:p>
    <w:p w14:paraId="08E4DDA3" w14:textId="77777777" w:rsidR="00EE4E1B"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Mínimo 03 noches.</w:t>
      </w:r>
    </w:p>
    <w:p w14:paraId="4F176AD0" w14:textId="77777777" w:rsidR="00EE4E1B"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Traslados en servicio regular (ómnibus).</w:t>
      </w:r>
    </w:p>
    <w:p w14:paraId="50699B08" w14:textId="77777777" w:rsidR="00EE4E1B" w:rsidRDefault="00000000">
      <w:pPr>
        <w:rPr>
          <w:rFonts w:ascii="Arial" w:eastAsia="Arial" w:hAnsi="Arial" w:cs="Arial"/>
          <w:sz w:val="18"/>
          <w:szCs w:val="18"/>
        </w:rPr>
      </w:pPr>
      <w:r>
        <w:rPr>
          <w:rFonts w:ascii="Arial" w:eastAsia="Arial" w:hAnsi="Arial" w:cs="Arial"/>
          <w:b/>
          <w:bCs/>
          <w:sz w:val="18"/>
          <w:szCs w:val="18"/>
        </w:rPr>
        <w:t>Para pasajeros alojados en TRS, si desean asistir al Chic Cabaret, se cobrará fee por persona (pago directo en el hotel), consultar.</w:t>
      </w:r>
    </w:p>
    <w:p w14:paraId="7E6D6A34" w14:textId="77777777" w:rsidR="00EE4E1B" w:rsidRDefault="00000000">
      <w:pPr>
        <w:rPr>
          <w:rFonts w:ascii="Arial" w:eastAsia="Arial" w:hAnsi="Arial" w:cs="Arial"/>
          <w:sz w:val="18"/>
          <w:szCs w:val="18"/>
        </w:rPr>
      </w:pPr>
      <w:r>
        <w:rPr>
          <w:rFonts w:ascii="Arial" w:eastAsia="Arial" w:hAnsi="Arial" w:cs="Arial"/>
          <w:sz w:val="18"/>
          <w:szCs w:val="18"/>
        </w:rPr>
        <w:t>Toda habitación cancelada, no show estarán sujetas a cargos, consultar</w:t>
      </w:r>
    </w:p>
    <w:p w14:paraId="46904719" w14:textId="77777777" w:rsidR="00EE4E1B" w:rsidRDefault="00000000">
      <w:pPr>
        <w:rPr>
          <w:rFonts w:ascii="Arial" w:eastAsia="Arial" w:hAnsi="Arial" w:cs="Arial"/>
          <w:sz w:val="18"/>
          <w:szCs w:val="18"/>
        </w:rPr>
      </w:pPr>
      <w:r>
        <w:rPr>
          <w:rFonts w:ascii="Arial" w:eastAsia="Arial" w:hAnsi="Arial" w:cs="Arial"/>
          <w:sz w:val="18"/>
          <w:szCs w:val="18"/>
        </w:rPr>
        <w:t>Tarifa no aplica en fechas importantes de la ciudad, fiestas patrias, ferias, grupos fines de semana largo.</w:t>
      </w:r>
    </w:p>
    <w:p w14:paraId="28046DD0" w14:textId="77777777" w:rsidR="00EE4E1B" w:rsidRDefault="00000000">
      <w:pPr>
        <w:rPr>
          <w:rFonts w:ascii="Arial" w:eastAsia="Arial" w:hAnsi="Arial" w:cs="Arial"/>
          <w:sz w:val="18"/>
          <w:szCs w:val="18"/>
        </w:rPr>
      </w:pPr>
      <w:r>
        <w:rPr>
          <w:rFonts w:ascii="Arial" w:eastAsia="Arial" w:hAnsi="Arial" w:cs="Arial"/>
          <w:sz w:val="18"/>
          <w:szCs w:val="18"/>
        </w:rPr>
        <w:t>Tarifa sujeta a variación sin previo aviso.</w:t>
      </w:r>
    </w:p>
    <w:p w14:paraId="4CF59556" w14:textId="77777777" w:rsidR="00EE4E1B" w:rsidRDefault="00000000">
      <w:pPr>
        <w:rPr>
          <w:rFonts w:ascii="Arial" w:eastAsia="Arial" w:hAnsi="Arial" w:cs="Arial"/>
          <w:sz w:val="18"/>
          <w:szCs w:val="18"/>
        </w:rPr>
      </w:pPr>
      <w:r>
        <w:rPr>
          <w:rFonts w:ascii="Arial" w:eastAsia="Arial" w:hAnsi="Arial" w:cs="Arial"/>
          <w:sz w:val="18"/>
          <w:szCs w:val="18"/>
        </w:rPr>
        <w:t>Tarifa no reembolsable, no endosable e intransferible.</w:t>
      </w:r>
    </w:p>
    <w:p w14:paraId="2B30E9FA" w14:textId="5A29D835" w:rsidR="00EE4E1B" w:rsidRDefault="00000000">
      <w:pPr>
        <w:rPr>
          <w:rFonts w:ascii="Arial" w:eastAsia="Arial" w:hAnsi="Arial" w:cs="Arial"/>
          <w:sz w:val="18"/>
          <w:szCs w:val="18"/>
        </w:rPr>
      </w:pPr>
      <w:r>
        <w:rPr>
          <w:rFonts w:ascii="Arial" w:eastAsia="Arial" w:hAnsi="Arial" w:cs="Arial"/>
          <w:sz w:val="18"/>
          <w:szCs w:val="18"/>
        </w:rPr>
        <w:t>Tarifa por pasajero en base a dólares americanos, se aceptan pagos en SOLES según tipo de cambio del día.</w:t>
      </w:r>
    </w:p>
    <w:p w14:paraId="633771AB" w14:textId="77777777" w:rsidR="00292144" w:rsidRDefault="00292144">
      <w:pPr>
        <w:rPr>
          <w:rFonts w:ascii="Arial" w:eastAsia="Arial" w:hAnsi="Arial" w:cs="Arial"/>
          <w:b/>
          <w:bCs/>
          <w:color w:val="EE0000"/>
          <w:sz w:val="18"/>
          <w:szCs w:val="18"/>
        </w:rPr>
      </w:pPr>
    </w:p>
    <w:p w14:paraId="0E8CE315" w14:textId="12585EBF" w:rsidR="00EE4E1B" w:rsidRDefault="00000000">
      <w:pPr>
        <w:rPr>
          <w:rFonts w:ascii="Arial" w:eastAsia="Arial" w:hAnsi="Arial" w:cs="Arial"/>
          <w:sz w:val="18"/>
          <w:szCs w:val="18"/>
        </w:rPr>
      </w:pPr>
      <w:r>
        <w:rPr>
          <w:rFonts w:ascii="Arial" w:eastAsia="Arial" w:hAnsi="Arial" w:cs="Arial"/>
          <w:b/>
          <w:bCs/>
          <w:color w:val="EE0000"/>
          <w:sz w:val="18"/>
          <w:szCs w:val="18"/>
        </w:rPr>
        <w:t>IMPORTANTE:</w:t>
      </w:r>
    </w:p>
    <w:p w14:paraId="4DF04623" w14:textId="77777777" w:rsidR="00EE4E1B" w:rsidRDefault="00000000">
      <w:pPr>
        <w:rPr>
          <w:rFonts w:ascii="Arial" w:eastAsia="Arial" w:hAnsi="Arial" w:cs="Arial"/>
          <w:sz w:val="18"/>
          <w:szCs w:val="18"/>
        </w:rPr>
      </w:pPr>
      <w:r>
        <w:rPr>
          <w:rFonts w:ascii="Arial" w:eastAsia="Arial" w:hAnsi="Arial" w:cs="Arial"/>
          <w:sz w:val="18"/>
          <w:szCs w:val="18"/>
        </w:rPr>
        <w:t>A partir del 01 de abril de 2021 entra en vigor VISITAX para facilitar el pago del aprovechamiento al turismo extranjero</w:t>
      </w:r>
    </w:p>
    <w:p w14:paraId="15BF9EAF" w14:textId="77777777" w:rsidR="00EE4E1B" w:rsidRDefault="00000000">
      <w:pPr>
        <w:rPr>
          <w:rFonts w:ascii="Arial" w:eastAsia="Arial" w:hAnsi="Arial" w:cs="Arial"/>
          <w:sz w:val="18"/>
          <w:szCs w:val="18"/>
        </w:rPr>
      </w:pPr>
      <w:r>
        <w:rPr>
          <w:rFonts w:ascii="Arial" w:eastAsia="Arial" w:hAnsi="Arial" w:cs="Arial"/>
          <w:sz w:val="18"/>
          <w:szCs w:val="18"/>
        </w:rPr>
        <w:t>Podrá realizarse desde el portal web http://visitax.gob.mx/</w:t>
      </w:r>
    </w:p>
    <w:p w14:paraId="73375D9D" w14:textId="77777777" w:rsidR="00EE4E1B" w:rsidRDefault="00000000">
      <w:pPr>
        <w:rPr>
          <w:rFonts w:ascii="Arial" w:eastAsia="Arial" w:hAnsi="Arial" w:cs="Arial"/>
          <w:sz w:val="18"/>
          <w:szCs w:val="18"/>
        </w:rPr>
      </w:pPr>
      <w:r>
        <w:rPr>
          <w:rFonts w:ascii="Arial" w:eastAsia="Arial" w:hAnsi="Arial" w:cs="Arial"/>
          <w:sz w:val="18"/>
          <w:szCs w:val="18"/>
        </w:rPr>
        <w:t>El turista extranjero podrá cubrirlo antes de su llegada o durante su estancia. El  portal  web  de  VISITAX  es  una  herramienta  tecnológica  que  les  permite  a  los  turistas extranjeros realizar el pago por la cantidad de $224 pesos mexicanos o $11.00 dólares aprox antes y/o durante su estancia</w:t>
      </w:r>
    </w:p>
    <w:p w14:paraId="2E0F3929" w14:textId="77777777" w:rsidR="00EE4E1B" w:rsidRDefault="00000000">
      <w:pPr>
        <w:rPr>
          <w:rFonts w:ascii="Arial" w:eastAsia="Arial" w:hAnsi="Arial" w:cs="Arial"/>
          <w:sz w:val="18"/>
          <w:szCs w:val="18"/>
        </w:rPr>
      </w:pPr>
      <w:r>
        <w:rPr>
          <w:rFonts w:ascii="Arial" w:eastAsia="Arial" w:hAnsi="Arial" w:cs="Arial"/>
          <w:sz w:val="18"/>
          <w:szCs w:val="18"/>
        </w:rPr>
        <w:t>El  comprobante  de  pago  (ejemplificado  a  continuación)  deberá  ser  descargado para posteriormente mostrarlo en el aeropuerto antes de su salida. En caso de no haberlo realizado  con  antelación,  recibirán  asistencia  en  el  aeropuerto  para  hacerlo  en  ese momento</w:t>
      </w:r>
    </w:p>
    <w:p w14:paraId="1910ADBE" w14:textId="77777777" w:rsidR="00EE4E1B" w:rsidRDefault="00000000">
      <w:pPr>
        <w:rPr>
          <w:rFonts w:ascii="Arial" w:eastAsia="Arial" w:hAnsi="Arial" w:cs="Arial"/>
          <w:sz w:val="18"/>
          <w:szCs w:val="18"/>
        </w:rPr>
      </w:pPr>
      <w:r>
        <w:rPr>
          <w:rFonts w:ascii="Arial" w:eastAsia="Arial" w:hAnsi="Arial" w:cs="Arial"/>
          <w:sz w:val="18"/>
          <w:szCs w:val="18"/>
        </w:rPr>
        <w:t>Tomar nota de la nueva ley de Hacienda que ha sido aprobada por el Gobierno Roo de Quintana efectivo a partir del 1Marzo 2019. Los pasajeros deben pagar un derecho de  $26.36 MXP ($1.39 USD aprox) pesos por habitación por noche al momento de check in, por concepto del Nuevo “Derecho de Saneamiento Ambiental” del Estado</w:t>
      </w:r>
    </w:p>
    <w:p w14:paraId="2FE60F51" w14:textId="77777777" w:rsidR="00EE4E1B"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sz w:val="18"/>
          <w:szCs w:val="18"/>
        </w:rPr>
        <w:t>PARA INGRESAR A MEXICO SE REQUIERE VISA.</w:t>
      </w:r>
    </w:p>
    <w:p w14:paraId="27E6603B" w14:textId="77777777" w:rsidR="00EE4E1B" w:rsidRDefault="00EE4E1B">
      <w:pPr>
        <w:pBdr>
          <w:top w:val="nil"/>
          <w:left w:val="nil"/>
          <w:bottom w:val="nil"/>
          <w:right w:val="nil"/>
          <w:between w:val="nil"/>
        </w:pBdr>
        <w:jc w:val="both"/>
        <w:rPr>
          <w:rFonts w:ascii="Arial" w:eastAsia="Arial" w:hAnsi="Arial" w:cs="Arial"/>
          <w:color w:val="000000"/>
          <w:sz w:val="18"/>
          <w:szCs w:val="18"/>
        </w:rPr>
      </w:pPr>
    </w:p>
    <w:p w14:paraId="4C068E0D" w14:textId="77777777" w:rsidR="00EE4E1B" w:rsidRDefault="00000000">
      <w:pPr>
        <w:widowControl w:val="0"/>
        <w:rPr>
          <w:rFonts w:ascii="Arial" w:eastAsia="Arial" w:hAnsi="Arial" w:cs="Arial"/>
          <w:b/>
          <w:bCs/>
          <w:color w:val="FF0000"/>
          <w:sz w:val="18"/>
          <w:szCs w:val="18"/>
        </w:rPr>
      </w:pPr>
      <w:r>
        <w:rPr>
          <w:rFonts w:ascii="Arial" w:eastAsia="Arial" w:hAnsi="Arial" w:cs="Arial"/>
          <w:b/>
          <w:bCs/>
          <w:color w:val="FF0000"/>
          <w:sz w:val="18"/>
          <w:szCs w:val="18"/>
        </w:rPr>
        <w:t xml:space="preserve">NOTA: Ingresa a </w:t>
      </w:r>
      <w:hyperlink r:id="rId5">
        <w:r>
          <w:rPr>
            <w:rFonts w:ascii="Arial" w:eastAsia="Arial" w:hAnsi="Arial" w:cs="Arial"/>
            <w:b/>
            <w:bCs/>
            <w:color w:val="0000FF"/>
            <w:sz w:val="18"/>
            <w:szCs w:val="18"/>
            <w:u w:val="single"/>
          </w:rPr>
          <w:t>www.palladiumconnect.com</w:t>
        </w:r>
      </w:hyperlink>
      <w:r>
        <w:rPr>
          <w:rFonts w:ascii="Arial" w:eastAsia="Arial" w:hAnsi="Arial" w:cs="Arial"/>
          <w:b/>
          <w:bCs/>
          <w:color w:val="FF0000"/>
          <w:sz w:val="18"/>
          <w:szCs w:val="18"/>
        </w:rPr>
        <w:t xml:space="preserve"> y únete Palladium Connect el mejor programa de recompensas para agentes de viaje. Registra las reservas realizadas para obtener grandes beneficios.</w:t>
      </w:r>
    </w:p>
    <w:p w14:paraId="328461AA" w14:textId="77777777" w:rsidR="00EE4E1B" w:rsidRDefault="00EE4E1B">
      <w:pPr>
        <w:jc w:val="center"/>
        <w:rPr>
          <w:rFonts w:ascii="Arial" w:eastAsia="Arial" w:hAnsi="Arial" w:cs="Arial"/>
          <w:b/>
          <w:bCs/>
          <w:color w:val="FF9900"/>
        </w:rPr>
      </w:pPr>
    </w:p>
    <w:p w14:paraId="1BA3818A" w14:textId="77777777" w:rsidR="00EE4E1B" w:rsidRDefault="00EE4E1B">
      <w:pPr>
        <w:jc w:val="center"/>
        <w:rPr>
          <w:rFonts w:ascii="Arial" w:eastAsia="Arial" w:hAnsi="Arial" w:cs="Arial"/>
          <w:b/>
          <w:bCs/>
          <w:color w:val="FF9900"/>
        </w:rPr>
      </w:pPr>
    </w:p>
    <w:p w14:paraId="6AAD493F" w14:textId="77777777" w:rsidR="00EE4E1B" w:rsidRDefault="00000000">
      <w:pPr>
        <w:pBdr>
          <w:top w:val="nil"/>
          <w:left w:val="nil"/>
          <w:bottom w:val="nil"/>
          <w:right w:val="nil"/>
          <w:between w:val="nil"/>
        </w:pBdr>
        <w:jc w:val="center"/>
        <w:rPr>
          <w:color w:val="F79646"/>
        </w:rPr>
      </w:pPr>
      <w:r>
        <w:rPr>
          <w:rFonts w:ascii="Arial" w:eastAsia="Arial" w:hAnsi="Arial" w:cs="Arial"/>
          <w:b/>
          <w:bCs/>
          <w:color w:val="F79646"/>
        </w:rPr>
        <w:t>MATERIAL DE USO EXCLUSIVO PARA AGENCIAS DE VIAJE</w:t>
      </w:r>
    </w:p>
    <w:sectPr w:rsidR="00EE4E1B">
      <w:pgSz w:w="12240" w:h="15840"/>
      <w:pgMar w:top="0" w:right="1041" w:bottom="355" w:left="5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6372052-ED8E-4E4C-96BC-D77E4F803D95}"/>
    <w:embedBold r:id="rId2" w:fontKey="{D21AC73F-71CE-2B44-A73D-8A6ADE036BA5}"/>
  </w:font>
  <w:font w:name="Georgia">
    <w:panose1 w:val="02040502050405020303"/>
    <w:charset w:val="00"/>
    <w:family w:val="roman"/>
    <w:pitch w:val="variable"/>
    <w:sig w:usb0="00000287" w:usb1="00000000" w:usb2="00000000" w:usb3="00000000" w:csb0="0000009F" w:csb1="00000000"/>
    <w:embedItalic r:id="rId3" w:fontKey="{1309E8F5-7CC9-4548-9894-568CA1AEB001}"/>
  </w:font>
  <w:font w:name="Arial Black">
    <w:panose1 w:val="020B0A04020102020204"/>
    <w:charset w:val="00"/>
    <w:family w:val="swiss"/>
    <w:pitch w:val="variable"/>
    <w:sig w:usb0="A00002AF" w:usb1="400078FB" w:usb2="00000000" w:usb3="00000000" w:csb0="0000009F" w:csb1="00000000"/>
    <w:embedBold r:id="rId4" w:fontKey="{EA7C2C54-B9D0-0249-83F6-C127D425D273}"/>
  </w:font>
  <w:font w:name="Arial">
    <w:panose1 w:val="020B0604020202020204"/>
    <w:charset w:val="00"/>
    <w:family w:val="swiss"/>
    <w:pitch w:val="variable"/>
    <w:sig w:usb0="E0002AFF" w:usb1="C0007843" w:usb2="00000009" w:usb3="00000000" w:csb0="000001FF" w:csb1="00000000"/>
    <w:embedRegular r:id="rId5" w:fontKey="{B8EDFA0E-4D4A-E043-B992-9E04CCB02488}"/>
    <w:embedBold r:id="rId6" w:fontKey="{9EF3E4F8-9A1F-2547-A056-D030C6EFABDB}"/>
  </w:font>
  <w:font w:name="Calibri">
    <w:panose1 w:val="020F0502020204030204"/>
    <w:charset w:val="00"/>
    <w:family w:val="swiss"/>
    <w:pitch w:val="variable"/>
    <w:sig w:usb0="E0002AFF" w:usb1="C000247B" w:usb2="00000009" w:usb3="00000000" w:csb0="000001FF" w:csb1="00000000"/>
    <w:embedRegular r:id="rId7" w:fontKey="{1236DAEF-F272-D848-AEEE-0A9C3D13C11C}"/>
  </w:font>
  <w:font w:name="Cambria">
    <w:panose1 w:val="02040503050406030204"/>
    <w:charset w:val="00"/>
    <w:family w:val="roman"/>
    <w:notTrueType/>
    <w:pitch w:val="default"/>
    <w:embedRegular r:id="rId8" w:fontKey="{CB79D141-C97B-A542-A348-828E076BC86B}"/>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E1B"/>
    <w:rsid w:val="00012D52"/>
    <w:rsid w:val="00232AAF"/>
    <w:rsid w:val="00292144"/>
    <w:rsid w:val="00EE4E1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762B7B69"/>
  <w15:docId w15:val="{BE8F9EBF-6BAC-E148-B41B-EB077A5D4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Pr>
  </w:style>
  <w:style w:type="paragraph" w:styleId="Prrafodelista">
    <w:name w:val="List Paragraph"/>
    <w:basedOn w:val="Normal"/>
    <w:uiPriority w:val="34"/>
    <w:qFormat/>
    <w:rsid w:val="00074B4B"/>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alladiumconnect.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Wvdg5HyKYIjDisqqLCHxmI61A==">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472</Words>
  <Characters>2451</Characters>
  <Application>Microsoft Office Word</Application>
  <DocSecurity>0</DocSecurity>
  <Lines>136</Lines>
  <Paragraphs>116</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Johnny Franco Otoya</cp:lastModifiedBy>
  <cp:revision>3</cp:revision>
  <dcterms:created xsi:type="dcterms:W3CDTF">2026-07-18T23:02:00Z</dcterms:created>
  <dcterms:modified xsi:type="dcterms:W3CDTF">2026-08-24T14:57:00Z</dcterms:modified>
</cp:coreProperties>
</file>