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006F7" w14:textId="73090ACD" w:rsidR="00C20430" w:rsidRPr="009279C4" w:rsidRDefault="00B10A1D" w:rsidP="00E02573">
      <w:pPr>
        <w:pStyle w:val="Sinespaciado"/>
        <w:jc w:val="center"/>
        <w:rPr>
          <w:rFonts w:ascii="Arial Black" w:hAnsi="Arial Black" w:cs="Arial"/>
          <w:b/>
          <w:color w:val="002060"/>
          <w:sz w:val="72"/>
          <w:szCs w:val="72"/>
          <w:lang w:val="es-PE"/>
        </w:rPr>
      </w:pPr>
      <w:r w:rsidRPr="009279C4">
        <w:rPr>
          <w:rFonts w:ascii="Arial Black" w:hAnsi="Arial Black" w:cs="Arial"/>
          <w:b/>
          <w:color w:val="002060"/>
          <w:sz w:val="72"/>
          <w:szCs w:val="72"/>
          <w:lang w:val="es-PE"/>
        </w:rPr>
        <w:t>R</w:t>
      </w:r>
      <w:r w:rsidR="00F12210" w:rsidRPr="009279C4">
        <w:rPr>
          <w:rFonts w:ascii="Arial Black" w:hAnsi="Arial Black" w:cs="Arial"/>
          <w:b/>
          <w:color w:val="002060"/>
          <w:sz w:val="72"/>
          <w:szCs w:val="72"/>
          <w:lang w:val="es-PE"/>
        </w:rPr>
        <w:t>IU</w:t>
      </w:r>
      <w:r w:rsidR="007D0AC7" w:rsidRPr="009279C4">
        <w:rPr>
          <w:rFonts w:ascii="Arial Black" w:hAnsi="Arial Black" w:cs="Arial"/>
          <w:b/>
          <w:color w:val="002060"/>
          <w:sz w:val="72"/>
          <w:szCs w:val="72"/>
          <w:lang w:val="es-PE"/>
        </w:rPr>
        <w:t xml:space="preserve"> </w:t>
      </w:r>
      <w:r w:rsidR="00A00CAA" w:rsidRPr="009279C4">
        <w:rPr>
          <w:rFonts w:ascii="Arial Black" w:hAnsi="Arial Black" w:cs="Arial"/>
          <w:b/>
          <w:color w:val="002060"/>
          <w:sz w:val="72"/>
          <w:szCs w:val="72"/>
          <w:lang w:val="es-PE"/>
        </w:rPr>
        <w:t>–</w:t>
      </w:r>
      <w:r w:rsidR="007D0AC7" w:rsidRPr="009279C4">
        <w:rPr>
          <w:rFonts w:ascii="Arial Black" w:hAnsi="Arial Black" w:cs="Arial"/>
          <w:b/>
          <w:color w:val="002060"/>
          <w:sz w:val="72"/>
          <w:szCs w:val="72"/>
          <w:lang w:val="es-PE"/>
        </w:rPr>
        <w:t xml:space="preserve"> </w:t>
      </w:r>
      <w:r w:rsidR="008C3155" w:rsidRPr="009279C4">
        <w:rPr>
          <w:rFonts w:ascii="Arial Black" w:hAnsi="Arial Black" w:cs="Arial"/>
          <w:b/>
          <w:color w:val="002060"/>
          <w:sz w:val="72"/>
          <w:szCs w:val="72"/>
          <w:lang w:val="es-PE"/>
        </w:rPr>
        <w:t>COSTA MUJERES</w:t>
      </w:r>
      <w:r w:rsidR="00E02573" w:rsidRPr="009279C4">
        <w:rPr>
          <w:rFonts w:ascii="Arial Black" w:hAnsi="Arial Black" w:cs="Arial"/>
          <w:b/>
          <w:color w:val="002060"/>
          <w:sz w:val="72"/>
          <w:szCs w:val="72"/>
          <w:lang w:val="es-PE"/>
        </w:rPr>
        <w:t xml:space="preserve"> </w:t>
      </w:r>
    </w:p>
    <w:p w14:paraId="0278159D" w14:textId="3FF37CD6" w:rsidR="003977B6" w:rsidRPr="00455D23" w:rsidRDefault="007D0AC7" w:rsidP="00A00CAA">
      <w:pPr>
        <w:pStyle w:val="Sinespaciado"/>
        <w:ind w:left="142" w:hanging="142"/>
        <w:jc w:val="center"/>
        <w:rPr>
          <w:rFonts w:ascii="Arial Black" w:hAnsi="Arial Black" w:cs="Arial"/>
          <w:b/>
          <w:color w:val="002060"/>
          <w:sz w:val="30"/>
          <w:szCs w:val="30"/>
          <w:lang w:val="es-PE"/>
        </w:rPr>
      </w:pPr>
      <w:r w:rsidRPr="00455D23">
        <w:rPr>
          <w:rFonts w:ascii="Arial Black" w:hAnsi="Arial Black" w:cs="Arial"/>
          <w:b/>
          <w:color w:val="002060"/>
          <w:sz w:val="30"/>
          <w:szCs w:val="30"/>
          <w:lang w:val="es-PE"/>
        </w:rPr>
        <w:t>Solo Servicios 202</w:t>
      </w:r>
      <w:r w:rsidR="00952379">
        <w:rPr>
          <w:rFonts w:ascii="Arial Black" w:hAnsi="Arial Black" w:cs="Arial"/>
          <w:b/>
          <w:color w:val="002060"/>
          <w:sz w:val="30"/>
          <w:szCs w:val="30"/>
          <w:lang w:val="es-PE"/>
        </w:rPr>
        <w:t>6</w:t>
      </w:r>
      <w:r w:rsidR="00C83577" w:rsidRPr="00455D23">
        <w:rPr>
          <w:rFonts w:ascii="Arial Black" w:hAnsi="Arial Black" w:cs="Arial"/>
          <w:b/>
          <w:color w:val="002060"/>
          <w:sz w:val="30"/>
          <w:szCs w:val="30"/>
          <w:lang w:val="es-PE"/>
        </w:rPr>
        <w:t xml:space="preserve"> </w:t>
      </w:r>
      <w:r w:rsidR="00547594" w:rsidRPr="00455D23">
        <w:rPr>
          <w:rFonts w:ascii="Arial Black" w:hAnsi="Arial Black" w:cs="Arial"/>
          <w:b/>
          <w:color w:val="002060"/>
          <w:sz w:val="30"/>
          <w:szCs w:val="30"/>
          <w:lang w:val="es-PE"/>
        </w:rPr>
        <w:t>(</w:t>
      </w:r>
      <w:r w:rsidR="00E02573" w:rsidRPr="00455D23">
        <w:rPr>
          <w:rFonts w:ascii="Arial Black" w:hAnsi="Arial Black" w:cs="Arial"/>
          <w:b/>
          <w:color w:val="002060"/>
          <w:sz w:val="30"/>
          <w:szCs w:val="30"/>
          <w:lang w:val="es-PE"/>
        </w:rPr>
        <w:t xml:space="preserve">04 Días - </w:t>
      </w:r>
      <w:r w:rsidR="003977B6" w:rsidRPr="00455D23">
        <w:rPr>
          <w:rFonts w:ascii="Arial Black" w:hAnsi="Arial Black" w:cs="Arial"/>
          <w:b/>
          <w:color w:val="002060"/>
          <w:sz w:val="30"/>
          <w:szCs w:val="30"/>
          <w:lang w:val="es-PE"/>
        </w:rPr>
        <w:t>03 Noches</w:t>
      </w:r>
      <w:r w:rsidR="00547594" w:rsidRPr="00455D23">
        <w:rPr>
          <w:rFonts w:ascii="Arial Black" w:hAnsi="Arial Black" w:cs="Arial"/>
          <w:b/>
          <w:color w:val="002060"/>
          <w:sz w:val="30"/>
          <w:szCs w:val="30"/>
          <w:lang w:val="es-PE"/>
        </w:rPr>
        <w:t>)</w:t>
      </w:r>
    </w:p>
    <w:p w14:paraId="53E1E061" w14:textId="77777777" w:rsidR="00E02573" w:rsidRPr="00342BD7" w:rsidRDefault="00E02573" w:rsidP="00342BD7">
      <w:pPr>
        <w:pStyle w:val="Sinespaciado"/>
        <w:rPr>
          <w:rFonts w:ascii="Arial" w:hAnsi="Arial" w:cs="Arial"/>
        </w:rPr>
      </w:pPr>
    </w:p>
    <w:p w14:paraId="1B69D9DC" w14:textId="77777777" w:rsidR="003977B6" w:rsidRPr="005B3337" w:rsidRDefault="003977B6" w:rsidP="00342BD7">
      <w:pPr>
        <w:pStyle w:val="Sinespaciado"/>
        <w:rPr>
          <w:rFonts w:ascii="Arial" w:hAnsi="Arial" w:cs="Arial"/>
          <w:b/>
          <w:color w:val="E36C0A" w:themeColor="accent6" w:themeShade="BF"/>
        </w:rPr>
      </w:pPr>
      <w:r w:rsidRPr="005B3337">
        <w:rPr>
          <w:rFonts w:ascii="Arial" w:hAnsi="Arial" w:cs="Arial"/>
          <w:b/>
          <w:color w:val="E36C0A" w:themeColor="accent6" w:themeShade="BF"/>
        </w:rPr>
        <w:t>Programa Incluye:</w:t>
      </w:r>
    </w:p>
    <w:p w14:paraId="46D797A0" w14:textId="1D2D2315" w:rsidR="00073B6A" w:rsidRPr="0045193C" w:rsidRDefault="00073B6A" w:rsidP="00CE0715">
      <w:pPr>
        <w:pStyle w:val="Sinespaciado"/>
        <w:numPr>
          <w:ilvl w:val="0"/>
          <w:numId w:val="22"/>
        </w:numPr>
        <w:rPr>
          <w:rFonts w:ascii="Arial" w:hAnsi="Arial" w:cs="Arial"/>
          <w:sz w:val="18"/>
          <w:szCs w:val="18"/>
        </w:rPr>
      </w:pPr>
      <w:r w:rsidRPr="0045193C">
        <w:rPr>
          <w:rFonts w:ascii="Arial" w:hAnsi="Arial" w:cs="Arial"/>
          <w:sz w:val="18"/>
          <w:szCs w:val="18"/>
        </w:rPr>
        <w:t xml:space="preserve">Traslado </w:t>
      </w:r>
      <w:r w:rsidR="00026045" w:rsidRPr="0045193C">
        <w:rPr>
          <w:rFonts w:ascii="Arial" w:hAnsi="Arial" w:cs="Arial"/>
          <w:sz w:val="18"/>
          <w:szCs w:val="18"/>
        </w:rPr>
        <w:t xml:space="preserve">aeropuerto / hotel / aeropuerto </w:t>
      </w:r>
    </w:p>
    <w:p w14:paraId="10A9F1E1" w14:textId="77777777" w:rsidR="00EA3977" w:rsidRPr="0045193C" w:rsidRDefault="00073B6A" w:rsidP="00CE0715">
      <w:pPr>
        <w:pStyle w:val="Sinespaciado"/>
        <w:numPr>
          <w:ilvl w:val="0"/>
          <w:numId w:val="22"/>
        </w:numPr>
        <w:rPr>
          <w:rFonts w:ascii="Arial" w:hAnsi="Arial" w:cs="Arial"/>
          <w:b/>
          <w:sz w:val="18"/>
          <w:szCs w:val="18"/>
        </w:rPr>
      </w:pPr>
      <w:r w:rsidRPr="0045193C">
        <w:rPr>
          <w:rFonts w:ascii="Arial" w:hAnsi="Arial" w:cs="Arial"/>
          <w:b/>
          <w:sz w:val="18"/>
          <w:szCs w:val="18"/>
        </w:rPr>
        <w:t>03 noches de alojamiento</w:t>
      </w:r>
    </w:p>
    <w:p w14:paraId="6231E510" w14:textId="107FC4B4" w:rsidR="00073B6A" w:rsidRPr="0045193C" w:rsidRDefault="00073B6A" w:rsidP="00CE0715">
      <w:pPr>
        <w:pStyle w:val="Sinespaciado"/>
        <w:numPr>
          <w:ilvl w:val="0"/>
          <w:numId w:val="22"/>
        </w:numPr>
        <w:rPr>
          <w:rFonts w:ascii="Arial" w:hAnsi="Arial" w:cs="Arial"/>
          <w:b/>
          <w:sz w:val="18"/>
          <w:szCs w:val="18"/>
        </w:rPr>
      </w:pPr>
      <w:r w:rsidRPr="0045193C">
        <w:rPr>
          <w:rFonts w:ascii="Arial" w:hAnsi="Arial" w:cs="Arial"/>
          <w:b/>
          <w:sz w:val="18"/>
          <w:szCs w:val="18"/>
        </w:rPr>
        <w:t>Sistema TODO INCLUIDO</w:t>
      </w:r>
    </w:p>
    <w:p w14:paraId="2F2D8C74" w14:textId="77777777" w:rsidR="00DA4D3D" w:rsidRPr="0045193C" w:rsidRDefault="00073B6A" w:rsidP="00CE0715">
      <w:pPr>
        <w:pStyle w:val="Sinespaciado"/>
        <w:numPr>
          <w:ilvl w:val="0"/>
          <w:numId w:val="22"/>
        </w:numPr>
        <w:rPr>
          <w:rFonts w:ascii="Arial" w:hAnsi="Arial" w:cs="Arial"/>
          <w:sz w:val="18"/>
          <w:szCs w:val="18"/>
        </w:rPr>
      </w:pPr>
      <w:r w:rsidRPr="0045193C">
        <w:rPr>
          <w:rFonts w:ascii="Arial" w:hAnsi="Arial" w:cs="Arial"/>
          <w:sz w:val="18"/>
          <w:szCs w:val="18"/>
        </w:rPr>
        <w:t xml:space="preserve">Impuestos hoteleros </w:t>
      </w:r>
    </w:p>
    <w:p w14:paraId="0171F85D" w14:textId="77777777" w:rsidR="001068AA" w:rsidRDefault="001068AA" w:rsidP="00342BD7">
      <w:pPr>
        <w:pStyle w:val="Sinespaciado"/>
        <w:rPr>
          <w:rFonts w:ascii="Arial" w:hAnsi="Arial" w:cs="Arial"/>
          <w:sz w:val="20"/>
        </w:rPr>
      </w:pPr>
    </w:p>
    <w:p w14:paraId="0C51C06F" w14:textId="77777777" w:rsidR="007D0AC7" w:rsidRDefault="007D0AC7" w:rsidP="00342BD7">
      <w:pPr>
        <w:pStyle w:val="Sinespaciado"/>
        <w:rPr>
          <w:rFonts w:ascii="Arial" w:hAnsi="Arial" w:cs="Arial"/>
          <w:sz w:val="20"/>
        </w:rPr>
      </w:pPr>
    </w:p>
    <w:p w14:paraId="4A2929FB" w14:textId="5D3FCF39" w:rsidR="00CD6527" w:rsidRDefault="00342BD7" w:rsidP="005B3337">
      <w:pPr>
        <w:pStyle w:val="Sinespaciado"/>
        <w:jc w:val="both"/>
        <w:rPr>
          <w:rFonts w:ascii="Arial" w:hAnsi="Arial" w:cs="Arial"/>
          <w:sz w:val="20"/>
          <w:szCs w:val="20"/>
        </w:rPr>
      </w:pPr>
      <w:r w:rsidRPr="005B3337">
        <w:rPr>
          <w:rFonts w:ascii="Arial" w:hAnsi="Arial" w:cs="Arial"/>
          <w:sz w:val="20"/>
          <w:szCs w:val="20"/>
        </w:rPr>
        <w:t>Precio por pasajero en USD:</w:t>
      </w:r>
    </w:p>
    <w:tbl>
      <w:tblPr>
        <w:tblW w:w="9209" w:type="dxa"/>
        <w:tblCellMar>
          <w:left w:w="70" w:type="dxa"/>
          <w:right w:w="70" w:type="dxa"/>
        </w:tblCellMar>
        <w:tblLook w:val="04A0" w:firstRow="1" w:lastRow="0" w:firstColumn="1" w:lastColumn="0" w:noHBand="0" w:noVBand="1"/>
      </w:tblPr>
      <w:tblGrid>
        <w:gridCol w:w="2860"/>
        <w:gridCol w:w="640"/>
        <w:gridCol w:w="520"/>
        <w:gridCol w:w="560"/>
        <w:gridCol w:w="540"/>
        <w:gridCol w:w="560"/>
        <w:gridCol w:w="540"/>
        <w:gridCol w:w="560"/>
        <w:gridCol w:w="585"/>
        <w:gridCol w:w="1844"/>
      </w:tblGrid>
      <w:tr w:rsidR="00740082" w14:paraId="0980BB98" w14:textId="77777777" w:rsidTr="00740082">
        <w:trPr>
          <w:trHeight w:val="266"/>
        </w:trPr>
        <w:tc>
          <w:tcPr>
            <w:tcW w:w="2860" w:type="dxa"/>
            <w:tcBorders>
              <w:top w:val="single" w:sz="4" w:space="0" w:color="4F81BD"/>
              <w:left w:val="single" w:sz="4" w:space="0" w:color="FFFFFF"/>
              <w:bottom w:val="nil"/>
              <w:right w:val="single" w:sz="4" w:space="0" w:color="FFFFFF"/>
            </w:tcBorders>
            <w:shd w:val="clear" w:color="0066CC" w:fill="0066CC"/>
            <w:noWrap/>
            <w:vAlign w:val="center"/>
            <w:hideMark/>
          </w:tcPr>
          <w:p w14:paraId="21ED2DE4" w14:textId="77777777" w:rsidR="00740082" w:rsidRDefault="00740082">
            <w:pPr>
              <w:jc w:val="center"/>
              <w:rPr>
                <w:rFonts w:ascii="Arial" w:hAnsi="Arial" w:cs="Arial"/>
                <w:b/>
                <w:bCs/>
                <w:color w:val="FFFFFF"/>
                <w:sz w:val="16"/>
                <w:szCs w:val="16"/>
              </w:rPr>
            </w:pPr>
            <w:r>
              <w:rPr>
                <w:rFonts w:ascii="Arial" w:hAnsi="Arial" w:cs="Arial"/>
                <w:b/>
                <w:bCs/>
                <w:color w:val="FFFFFF"/>
                <w:sz w:val="16"/>
                <w:szCs w:val="16"/>
              </w:rPr>
              <w:t xml:space="preserve">Hotel </w:t>
            </w:r>
          </w:p>
        </w:tc>
        <w:tc>
          <w:tcPr>
            <w:tcW w:w="640" w:type="dxa"/>
            <w:tcBorders>
              <w:top w:val="single" w:sz="4" w:space="0" w:color="4F81BD"/>
              <w:left w:val="nil"/>
              <w:bottom w:val="nil"/>
              <w:right w:val="single" w:sz="4" w:space="0" w:color="FFFFFF"/>
            </w:tcBorders>
            <w:shd w:val="clear" w:color="0066CC" w:fill="0066CC"/>
            <w:noWrap/>
            <w:vAlign w:val="center"/>
            <w:hideMark/>
          </w:tcPr>
          <w:p w14:paraId="2306434B" w14:textId="77777777" w:rsidR="00740082" w:rsidRDefault="00740082">
            <w:pPr>
              <w:jc w:val="center"/>
              <w:rPr>
                <w:rFonts w:ascii="Arial" w:hAnsi="Arial" w:cs="Arial"/>
                <w:b/>
                <w:bCs/>
                <w:color w:val="FFFFFF"/>
                <w:sz w:val="16"/>
                <w:szCs w:val="16"/>
              </w:rPr>
            </w:pPr>
            <w:r>
              <w:rPr>
                <w:rFonts w:ascii="Arial" w:hAnsi="Arial" w:cs="Arial"/>
                <w:b/>
                <w:bCs/>
                <w:color w:val="FFFFFF"/>
                <w:sz w:val="16"/>
                <w:szCs w:val="16"/>
              </w:rPr>
              <w:t>SGL</w:t>
            </w:r>
          </w:p>
        </w:tc>
        <w:tc>
          <w:tcPr>
            <w:tcW w:w="520" w:type="dxa"/>
            <w:tcBorders>
              <w:top w:val="single" w:sz="4" w:space="0" w:color="4F81BD"/>
              <w:left w:val="nil"/>
              <w:bottom w:val="nil"/>
              <w:right w:val="single" w:sz="4" w:space="0" w:color="FFFFFF"/>
            </w:tcBorders>
            <w:shd w:val="clear" w:color="0066CC" w:fill="0066CC"/>
            <w:noWrap/>
            <w:vAlign w:val="center"/>
            <w:hideMark/>
          </w:tcPr>
          <w:p w14:paraId="42506851" w14:textId="77777777" w:rsidR="00740082" w:rsidRDefault="00740082">
            <w:pPr>
              <w:jc w:val="center"/>
              <w:rPr>
                <w:rFonts w:ascii="Arial" w:hAnsi="Arial" w:cs="Arial"/>
                <w:b/>
                <w:bCs/>
                <w:color w:val="FFFFFF"/>
                <w:sz w:val="16"/>
                <w:szCs w:val="16"/>
              </w:rPr>
            </w:pPr>
            <w:r>
              <w:rPr>
                <w:rFonts w:ascii="Arial" w:hAnsi="Arial" w:cs="Arial"/>
                <w:b/>
                <w:bCs/>
                <w:color w:val="FFFFFF"/>
                <w:sz w:val="16"/>
                <w:szCs w:val="16"/>
              </w:rPr>
              <w:t>n.a</w:t>
            </w:r>
          </w:p>
        </w:tc>
        <w:tc>
          <w:tcPr>
            <w:tcW w:w="560" w:type="dxa"/>
            <w:tcBorders>
              <w:top w:val="single" w:sz="4" w:space="0" w:color="4F81BD"/>
              <w:left w:val="nil"/>
              <w:bottom w:val="nil"/>
              <w:right w:val="single" w:sz="4" w:space="0" w:color="FFFFFF"/>
            </w:tcBorders>
            <w:shd w:val="clear" w:color="0066CC" w:fill="0066CC"/>
            <w:noWrap/>
            <w:vAlign w:val="center"/>
            <w:hideMark/>
          </w:tcPr>
          <w:p w14:paraId="21BEBDA0" w14:textId="77777777" w:rsidR="00740082" w:rsidRDefault="00740082">
            <w:pPr>
              <w:jc w:val="center"/>
              <w:rPr>
                <w:rFonts w:ascii="Arial" w:hAnsi="Arial" w:cs="Arial"/>
                <w:b/>
                <w:bCs/>
                <w:color w:val="FFFFFF"/>
                <w:sz w:val="16"/>
                <w:szCs w:val="16"/>
              </w:rPr>
            </w:pPr>
            <w:r>
              <w:rPr>
                <w:rFonts w:ascii="Arial" w:hAnsi="Arial" w:cs="Arial"/>
                <w:b/>
                <w:bCs/>
                <w:color w:val="FFFFFF"/>
                <w:sz w:val="16"/>
                <w:szCs w:val="16"/>
              </w:rPr>
              <w:t>DBL</w:t>
            </w:r>
          </w:p>
        </w:tc>
        <w:tc>
          <w:tcPr>
            <w:tcW w:w="540" w:type="dxa"/>
            <w:tcBorders>
              <w:top w:val="single" w:sz="4" w:space="0" w:color="4F81BD"/>
              <w:left w:val="nil"/>
              <w:bottom w:val="nil"/>
              <w:right w:val="single" w:sz="4" w:space="0" w:color="FFFFFF"/>
            </w:tcBorders>
            <w:shd w:val="clear" w:color="0066CC" w:fill="0066CC"/>
            <w:noWrap/>
            <w:vAlign w:val="center"/>
            <w:hideMark/>
          </w:tcPr>
          <w:p w14:paraId="2D7D6091" w14:textId="77777777" w:rsidR="00740082" w:rsidRDefault="00740082">
            <w:pPr>
              <w:jc w:val="center"/>
              <w:rPr>
                <w:rFonts w:ascii="Arial" w:hAnsi="Arial" w:cs="Arial"/>
                <w:b/>
                <w:bCs/>
                <w:color w:val="FFFFFF"/>
                <w:sz w:val="16"/>
                <w:szCs w:val="16"/>
              </w:rPr>
            </w:pPr>
            <w:r>
              <w:rPr>
                <w:rFonts w:ascii="Arial" w:hAnsi="Arial" w:cs="Arial"/>
                <w:b/>
                <w:bCs/>
                <w:color w:val="FFFFFF"/>
                <w:sz w:val="16"/>
                <w:szCs w:val="16"/>
              </w:rPr>
              <w:t>n.a</w:t>
            </w:r>
          </w:p>
        </w:tc>
        <w:tc>
          <w:tcPr>
            <w:tcW w:w="560" w:type="dxa"/>
            <w:tcBorders>
              <w:top w:val="single" w:sz="4" w:space="0" w:color="4F81BD"/>
              <w:left w:val="nil"/>
              <w:bottom w:val="nil"/>
              <w:right w:val="single" w:sz="4" w:space="0" w:color="FFFFFF"/>
            </w:tcBorders>
            <w:shd w:val="clear" w:color="0066CC" w:fill="0066CC"/>
            <w:noWrap/>
            <w:vAlign w:val="center"/>
            <w:hideMark/>
          </w:tcPr>
          <w:p w14:paraId="3DEE726B" w14:textId="77777777" w:rsidR="00740082" w:rsidRDefault="00740082">
            <w:pPr>
              <w:jc w:val="center"/>
              <w:rPr>
                <w:rFonts w:ascii="Arial" w:hAnsi="Arial" w:cs="Arial"/>
                <w:b/>
                <w:bCs/>
                <w:color w:val="FFFFFF"/>
                <w:sz w:val="16"/>
                <w:szCs w:val="16"/>
              </w:rPr>
            </w:pPr>
            <w:r>
              <w:rPr>
                <w:rFonts w:ascii="Arial" w:hAnsi="Arial" w:cs="Arial"/>
                <w:b/>
                <w:bCs/>
                <w:color w:val="FFFFFF"/>
                <w:sz w:val="16"/>
                <w:szCs w:val="16"/>
              </w:rPr>
              <w:t>TPL</w:t>
            </w:r>
          </w:p>
        </w:tc>
        <w:tc>
          <w:tcPr>
            <w:tcW w:w="540" w:type="dxa"/>
            <w:tcBorders>
              <w:top w:val="single" w:sz="4" w:space="0" w:color="4F81BD"/>
              <w:left w:val="nil"/>
              <w:bottom w:val="nil"/>
              <w:right w:val="single" w:sz="4" w:space="0" w:color="FFFFFF"/>
            </w:tcBorders>
            <w:shd w:val="clear" w:color="0066CC" w:fill="0066CC"/>
            <w:noWrap/>
            <w:vAlign w:val="center"/>
            <w:hideMark/>
          </w:tcPr>
          <w:p w14:paraId="7FA8413E" w14:textId="77777777" w:rsidR="00740082" w:rsidRDefault="00740082">
            <w:pPr>
              <w:jc w:val="center"/>
              <w:rPr>
                <w:rFonts w:ascii="Arial" w:hAnsi="Arial" w:cs="Arial"/>
                <w:b/>
                <w:bCs/>
                <w:color w:val="FFFFFF"/>
                <w:sz w:val="16"/>
                <w:szCs w:val="16"/>
              </w:rPr>
            </w:pPr>
            <w:r>
              <w:rPr>
                <w:rFonts w:ascii="Arial" w:hAnsi="Arial" w:cs="Arial"/>
                <w:b/>
                <w:bCs/>
                <w:color w:val="FFFFFF"/>
                <w:sz w:val="16"/>
                <w:szCs w:val="16"/>
              </w:rPr>
              <w:t>n.a</w:t>
            </w:r>
          </w:p>
        </w:tc>
        <w:tc>
          <w:tcPr>
            <w:tcW w:w="560" w:type="dxa"/>
            <w:tcBorders>
              <w:top w:val="single" w:sz="4" w:space="0" w:color="4F81BD"/>
              <w:left w:val="nil"/>
              <w:bottom w:val="nil"/>
              <w:right w:val="single" w:sz="4" w:space="0" w:color="FFFFFF"/>
            </w:tcBorders>
            <w:shd w:val="clear" w:color="0066CC" w:fill="0066CC"/>
            <w:noWrap/>
            <w:vAlign w:val="center"/>
            <w:hideMark/>
          </w:tcPr>
          <w:p w14:paraId="74DBE793" w14:textId="77777777" w:rsidR="00740082" w:rsidRDefault="00740082">
            <w:pPr>
              <w:jc w:val="center"/>
              <w:rPr>
                <w:rFonts w:ascii="Arial" w:hAnsi="Arial" w:cs="Arial"/>
                <w:b/>
                <w:bCs/>
                <w:color w:val="FFFFFF"/>
                <w:sz w:val="16"/>
                <w:szCs w:val="16"/>
              </w:rPr>
            </w:pPr>
            <w:r>
              <w:rPr>
                <w:rFonts w:ascii="Arial" w:hAnsi="Arial" w:cs="Arial"/>
                <w:b/>
                <w:bCs/>
                <w:color w:val="FFFFFF"/>
                <w:sz w:val="16"/>
                <w:szCs w:val="16"/>
              </w:rPr>
              <w:t>CHD</w:t>
            </w:r>
          </w:p>
        </w:tc>
        <w:tc>
          <w:tcPr>
            <w:tcW w:w="585" w:type="dxa"/>
            <w:tcBorders>
              <w:top w:val="single" w:sz="4" w:space="0" w:color="4F81BD"/>
              <w:left w:val="nil"/>
              <w:bottom w:val="nil"/>
              <w:right w:val="single" w:sz="4" w:space="0" w:color="FFFFFF"/>
            </w:tcBorders>
            <w:shd w:val="clear" w:color="0066CC" w:fill="0066CC"/>
            <w:noWrap/>
            <w:vAlign w:val="center"/>
            <w:hideMark/>
          </w:tcPr>
          <w:p w14:paraId="334FDC94" w14:textId="77777777" w:rsidR="00740082" w:rsidRDefault="00740082">
            <w:pPr>
              <w:jc w:val="center"/>
              <w:rPr>
                <w:rFonts w:ascii="Arial" w:hAnsi="Arial" w:cs="Arial"/>
                <w:b/>
                <w:bCs/>
                <w:color w:val="FFFFFF"/>
                <w:sz w:val="16"/>
                <w:szCs w:val="16"/>
              </w:rPr>
            </w:pPr>
            <w:r>
              <w:rPr>
                <w:rFonts w:ascii="Arial" w:hAnsi="Arial" w:cs="Arial"/>
                <w:b/>
                <w:bCs/>
                <w:color w:val="FFFFFF"/>
                <w:sz w:val="16"/>
                <w:szCs w:val="16"/>
              </w:rPr>
              <w:t>n.a</w:t>
            </w:r>
          </w:p>
        </w:tc>
        <w:tc>
          <w:tcPr>
            <w:tcW w:w="1844" w:type="dxa"/>
            <w:tcBorders>
              <w:top w:val="single" w:sz="4" w:space="0" w:color="4F81BD"/>
              <w:left w:val="nil"/>
              <w:bottom w:val="nil"/>
              <w:right w:val="single" w:sz="4" w:space="0" w:color="FFFFFF"/>
            </w:tcBorders>
            <w:shd w:val="clear" w:color="0066CC" w:fill="0066CC"/>
            <w:noWrap/>
            <w:vAlign w:val="center"/>
            <w:hideMark/>
          </w:tcPr>
          <w:p w14:paraId="19CDDC14" w14:textId="34AA7788" w:rsidR="00740082" w:rsidRDefault="00740082">
            <w:pPr>
              <w:jc w:val="center"/>
              <w:rPr>
                <w:rFonts w:ascii="Arial" w:hAnsi="Arial" w:cs="Arial"/>
                <w:b/>
                <w:bCs/>
                <w:color w:val="FFFFFF"/>
                <w:sz w:val="16"/>
                <w:szCs w:val="16"/>
              </w:rPr>
            </w:pPr>
            <w:r>
              <w:rPr>
                <w:rFonts w:ascii="Arial" w:hAnsi="Arial" w:cs="Arial"/>
                <w:b/>
                <w:bCs/>
                <w:color w:val="FFFFFF"/>
                <w:sz w:val="16"/>
                <w:szCs w:val="16"/>
              </w:rPr>
              <w:t xml:space="preserve">Vigencia </w:t>
            </w:r>
          </w:p>
        </w:tc>
      </w:tr>
      <w:tr w:rsidR="00740082" w14:paraId="21B40242" w14:textId="77777777" w:rsidTr="00740082">
        <w:trPr>
          <w:trHeight w:val="300"/>
        </w:trPr>
        <w:tc>
          <w:tcPr>
            <w:tcW w:w="2860" w:type="dxa"/>
            <w:vMerge w:val="restart"/>
            <w:tcBorders>
              <w:top w:val="single" w:sz="4" w:space="0" w:color="0070C0"/>
              <w:left w:val="single" w:sz="4" w:space="0" w:color="0070C0"/>
              <w:bottom w:val="single" w:sz="4" w:space="0" w:color="0070C0"/>
              <w:right w:val="single" w:sz="4" w:space="0" w:color="0070C0"/>
            </w:tcBorders>
            <w:noWrap/>
            <w:vAlign w:val="center"/>
            <w:hideMark/>
          </w:tcPr>
          <w:p w14:paraId="2AA95EE8" w14:textId="77777777" w:rsidR="00740082" w:rsidRDefault="00740082">
            <w:pPr>
              <w:jc w:val="center"/>
              <w:rPr>
                <w:rFonts w:ascii="Arial" w:hAnsi="Arial" w:cs="Arial"/>
                <w:b/>
                <w:bCs/>
                <w:color w:val="000000"/>
                <w:sz w:val="18"/>
                <w:szCs w:val="18"/>
              </w:rPr>
            </w:pPr>
            <w:r>
              <w:rPr>
                <w:rFonts w:ascii="Arial" w:hAnsi="Arial" w:cs="Arial"/>
                <w:b/>
                <w:bCs/>
                <w:color w:val="000000"/>
                <w:sz w:val="18"/>
                <w:szCs w:val="18"/>
              </w:rPr>
              <w:t>Riu Palace Costa Mujeres</w:t>
            </w:r>
          </w:p>
        </w:tc>
        <w:tc>
          <w:tcPr>
            <w:tcW w:w="640" w:type="dxa"/>
            <w:tcBorders>
              <w:top w:val="single" w:sz="4" w:space="0" w:color="0070C0"/>
              <w:left w:val="nil"/>
              <w:bottom w:val="single" w:sz="4" w:space="0" w:color="0070C0"/>
              <w:right w:val="single" w:sz="4" w:space="0" w:color="0070C0"/>
            </w:tcBorders>
            <w:noWrap/>
            <w:vAlign w:val="center"/>
            <w:hideMark/>
          </w:tcPr>
          <w:p w14:paraId="3EAAB5F6" w14:textId="77777777" w:rsidR="00740082" w:rsidRDefault="00740082">
            <w:pPr>
              <w:jc w:val="center"/>
              <w:rPr>
                <w:rFonts w:ascii="Arial" w:hAnsi="Arial" w:cs="Arial"/>
                <w:b/>
                <w:bCs/>
                <w:color w:val="000000"/>
                <w:sz w:val="18"/>
                <w:szCs w:val="18"/>
              </w:rPr>
            </w:pPr>
            <w:r>
              <w:rPr>
                <w:rFonts w:ascii="Arial" w:hAnsi="Arial" w:cs="Arial"/>
                <w:b/>
                <w:bCs/>
                <w:color w:val="000000"/>
                <w:sz w:val="18"/>
                <w:szCs w:val="18"/>
              </w:rPr>
              <w:t>721</w:t>
            </w:r>
          </w:p>
        </w:tc>
        <w:tc>
          <w:tcPr>
            <w:tcW w:w="520" w:type="dxa"/>
            <w:tcBorders>
              <w:top w:val="single" w:sz="4" w:space="0" w:color="0070C0"/>
              <w:left w:val="nil"/>
              <w:bottom w:val="single" w:sz="4" w:space="0" w:color="0070C0"/>
              <w:right w:val="single" w:sz="4" w:space="0" w:color="0070C0"/>
            </w:tcBorders>
            <w:noWrap/>
            <w:vAlign w:val="center"/>
            <w:hideMark/>
          </w:tcPr>
          <w:p w14:paraId="36136361" w14:textId="77777777" w:rsidR="00740082" w:rsidRDefault="00740082">
            <w:pPr>
              <w:jc w:val="center"/>
              <w:rPr>
                <w:rFonts w:ascii="Arial" w:hAnsi="Arial" w:cs="Arial"/>
                <w:color w:val="000000"/>
                <w:sz w:val="16"/>
                <w:szCs w:val="16"/>
              </w:rPr>
            </w:pPr>
            <w:r>
              <w:rPr>
                <w:rFonts w:ascii="Arial" w:hAnsi="Arial" w:cs="Arial"/>
                <w:color w:val="000000"/>
                <w:sz w:val="16"/>
                <w:szCs w:val="16"/>
              </w:rPr>
              <w:t>231</w:t>
            </w:r>
          </w:p>
        </w:tc>
        <w:tc>
          <w:tcPr>
            <w:tcW w:w="560" w:type="dxa"/>
            <w:tcBorders>
              <w:top w:val="single" w:sz="4" w:space="0" w:color="0070C0"/>
              <w:left w:val="nil"/>
              <w:bottom w:val="single" w:sz="4" w:space="0" w:color="0070C0"/>
              <w:right w:val="single" w:sz="4" w:space="0" w:color="0070C0"/>
            </w:tcBorders>
            <w:noWrap/>
            <w:vAlign w:val="center"/>
            <w:hideMark/>
          </w:tcPr>
          <w:p w14:paraId="20D83EE1" w14:textId="77777777" w:rsidR="00740082" w:rsidRDefault="00740082">
            <w:pPr>
              <w:jc w:val="center"/>
              <w:rPr>
                <w:rFonts w:ascii="Arial" w:hAnsi="Arial" w:cs="Arial"/>
                <w:b/>
                <w:bCs/>
                <w:color w:val="000000"/>
                <w:sz w:val="18"/>
                <w:szCs w:val="18"/>
              </w:rPr>
            </w:pPr>
            <w:r>
              <w:rPr>
                <w:rFonts w:ascii="Arial" w:hAnsi="Arial" w:cs="Arial"/>
                <w:b/>
                <w:bCs/>
                <w:color w:val="000000"/>
                <w:sz w:val="18"/>
                <w:szCs w:val="18"/>
              </w:rPr>
              <w:t>506</w:t>
            </w:r>
          </w:p>
        </w:tc>
        <w:tc>
          <w:tcPr>
            <w:tcW w:w="540" w:type="dxa"/>
            <w:tcBorders>
              <w:top w:val="single" w:sz="4" w:space="0" w:color="0070C0"/>
              <w:left w:val="nil"/>
              <w:bottom w:val="single" w:sz="4" w:space="0" w:color="0070C0"/>
              <w:right w:val="single" w:sz="4" w:space="0" w:color="0070C0"/>
            </w:tcBorders>
            <w:noWrap/>
            <w:vAlign w:val="center"/>
            <w:hideMark/>
          </w:tcPr>
          <w:p w14:paraId="22F111E3" w14:textId="77777777" w:rsidR="00740082" w:rsidRDefault="00740082">
            <w:pPr>
              <w:jc w:val="center"/>
              <w:rPr>
                <w:rFonts w:ascii="Arial" w:hAnsi="Arial" w:cs="Arial"/>
                <w:color w:val="000000"/>
                <w:sz w:val="16"/>
                <w:szCs w:val="16"/>
              </w:rPr>
            </w:pPr>
            <w:r>
              <w:rPr>
                <w:rFonts w:ascii="Arial" w:hAnsi="Arial" w:cs="Arial"/>
                <w:color w:val="000000"/>
                <w:sz w:val="16"/>
                <w:szCs w:val="16"/>
              </w:rPr>
              <w:t>159</w:t>
            </w:r>
          </w:p>
        </w:tc>
        <w:tc>
          <w:tcPr>
            <w:tcW w:w="560" w:type="dxa"/>
            <w:tcBorders>
              <w:top w:val="single" w:sz="4" w:space="0" w:color="0070C0"/>
              <w:left w:val="nil"/>
              <w:bottom w:val="single" w:sz="4" w:space="0" w:color="0070C0"/>
              <w:right w:val="single" w:sz="4" w:space="0" w:color="0070C0"/>
            </w:tcBorders>
            <w:noWrap/>
            <w:vAlign w:val="center"/>
            <w:hideMark/>
          </w:tcPr>
          <w:p w14:paraId="1547E445" w14:textId="77777777" w:rsidR="00740082" w:rsidRDefault="00740082">
            <w:pPr>
              <w:jc w:val="center"/>
              <w:rPr>
                <w:rFonts w:ascii="Arial" w:hAnsi="Arial" w:cs="Arial"/>
                <w:b/>
                <w:bCs/>
                <w:color w:val="000000"/>
                <w:sz w:val="18"/>
                <w:szCs w:val="18"/>
              </w:rPr>
            </w:pPr>
            <w:r>
              <w:rPr>
                <w:rFonts w:ascii="Arial" w:hAnsi="Arial" w:cs="Arial"/>
                <w:b/>
                <w:bCs/>
                <w:color w:val="000000"/>
                <w:sz w:val="18"/>
                <w:szCs w:val="18"/>
              </w:rPr>
              <w:t>482</w:t>
            </w:r>
          </w:p>
        </w:tc>
        <w:tc>
          <w:tcPr>
            <w:tcW w:w="540" w:type="dxa"/>
            <w:tcBorders>
              <w:top w:val="single" w:sz="4" w:space="0" w:color="0070C0"/>
              <w:left w:val="nil"/>
              <w:bottom w:val="single" w:sz="4" w:space="0" w:color="0070C0"/>
              <w:right w:val="single" w:sz="4" w:space="0" w:color="0070C0"/>
            </w:tcBorders>
            <w:noWrap/>
            <w:vAlign w:val="center"/>
            <w:hideMark/>
          </w:tcPr>
          <w:p w14:paraId="020CE464" w14:textId="77777777" w:rsidR="00740082" w:rsidRDefault="00740082">
            <w:pPr>
              <w:jc w:val="center"/>
              <w:rPr>
                <w:rFonts w:ascii="Arial" w:hAnsi="Arial" w:cs="Arial"/>
                <w:color w:val="000000"/>
                <w:sz w:val="16"/>
                <w:szCs w:val="16"/>
              </w:rPr>
            </w:pPr>
            <w:r>
              <w:rPr>
                <w:rFonts w:ascii="Arial" w:hAnsi="Arial" w:cs="Arial"/>
                <w:color w:val="000000"/>
                <w:sz w:val="16"/>
                <w:szCs w:val="16"/>
              </w:rPr>
              <w:t>151</w:t>
            </w:r>
          </w:p>
        </w:tc>
        <w:tc>
          <w:tcPr>
            <w:tcW w:w="560" w:type="dxa"/>
            <w:tcBorders>
              <w:top w:val="single" w:sz="4" w:space="0" w:color="0070C0"/>
              <w:left w:val="nil"/>
              <w:bottom w:val="single" w:sz="4" w:space="0" w:color="0070C0"/>
              <w:right w:val="single" w:sz="4" w:space="0" w:color="0070C0"/>
            </w:tcBorders>
            <w:noWrap/>
            <w:vAlign w:val="center"/>
            <w:hideMark/>
          </w:tcPr>
          <w:p w14:paraId="43A28215" w14:textId="77777777" w:rsidR="00740082" w:rsidRDefault="00740082">
            <w:pPr>
              <w:jc w:val="center"/>
              <w:rPr>
                <w:rFonts w:ascii="Arial" w:hAnsi="Arial" w:cs="Arial"/>
                <w:b/>
                <w:bCs/>
                <w:color w:val="000000"/>
                <w:sz w:val="18"/>
                <w:szCs w:val="18"/>
              </w:rPr>
            </w:pPr>
            <w:r>
              <w:rPr>
                <w:rFonts w:ascii="Arial" w:hAnsi="Arial" w:cs="Arial"/>
                <w:b/>
                <w:bCs/>
                <w:color w:val="000000"/>
                <w:sz w:val="18"/>
                <w:szCs w:val="18"/>
              </w:rPr>
              <w:t>251</w:t>
            </w:r>
          </w:p>
        </w:tc>
        <w:tc>
          <w:tcPr>
            <w:tcW w:w="585" w:type="dxa"/>
            <w:tcBorders>
              <w:top w:val="single" w:sz="4" w:space="0" w:color="0070C0"/>
              <w:left w:val="nil"/>
              <w:bottom w:val="single" w:sz="4" w:space="0" w:color="0070C0"/>
              <w:right w:val="single" w:sz="4" w:space="0" w:color="0070C0"/>
            </w:tcBorders>
            <w:noWrap/>
            <w:vAlign w:val="center"/>
            <w:hideMark/>
          </w:tcPr>
          <w:p w14:paraId="4C652A7C" w14:textId="77777777" w:rsidR="00740082" w:rsidRDefault="00740082">
            <w:pPr>
              <w:jc w:val="center"/>
              <w:rPr>
                <w:rFonts w:ascii="Arial" w:hAnsi="Arial" w:cs="Arial"/>
                <w:color w:val="000000"/>
                <w:sz w:val="16"/>
                <w:szCs w:val="16"/>
              </w:rPr>
            </w:pPr>
            <w:r>
              <w:rPr>
                <w:rFonts w:ascii="Arial" w:hAnsi="Arial" w:cs="Arial"/>
                <w:color w:val="000000"/>
                <w:sz w:val="16"/>
                <w:szCs w:val="16"/>
              </w:rPr>
              <w:t>80</w:t>
            </w:r>
          </w:p>
        </w:tc>
        <w:tc>
          <w:tcPr>
            <w:tcW w:w="1844" w:type="dxa"/>
            <w:tcBorders>
              <w:top w:val="single" w:sz="4" w:space="0" w:color="0070C0"/>
              <w:left w:val="nil"/>
              <w:bottom w:val="single" w:sz="4" w:space="0" w:color="0070C0"/>
              <w:right w:val="single" w:sz="4" w:space="0" w:color="0070C0"/>
            </w:tcBorders>
            <w:noWrap/>
            <w:vAlign w:val="center"/>
            <w:hideMark/>
          </w:tcPr>
          <w:p w14:paraId="601BB322" w14:textId="77777777" w:rsidR="00740082" w:rsidRDefault="00740082">
            <w:pPr>
              <w:jc w:val="center"/>
              <w:rPr>
                <w:rFonts w:ascii="Arial" w:hAnsi="Arial" w:cs="Arial"/>
                <w:color w:val="000000"/>
                <w:sz w:val="16"/>
                <w:szCs w:val="16"/>
              </w:rPr>
            </w:pPr>
            <w:r>
              <w:rPr>
                <w:rFonts w:ascii="Arial" w:hAnsi="Arial" w:cs="Arial"/>
                <w:color w:val="000000"/>
                <w:sz w:val="16"/>
                <w:szCs w:val="16"/>
              </w:rPr>
              <w:t>Jun 01 - Jun 21</w:t>
            </w:r>
          </w:p>
        </w:tc>
      </w:tr>
      <w:tr w:rsidR="00740082" w14:paraId="293519D3" w14:textId="77777777" w:rsidTr="00740082">
        <w:trPr>
          <w:trHeight w:val="300"/>
        </w:trPr>
        <w:tc>
          <w:tcPr>
            <w:tcW w:w="2860" w:type="dxa"/>
            <w:vMerge/>
            <w:tcBorders>
              <w:top w:val="single" w:sz="4" w:space="0" w:color="0070C0"/>
              <w:left w:val="single" w:sz="4" w:space="0" w:color="0070C0"/>
              <w:bottom w:val="single" w:sz="4" w:space="0" w:color="0070C0"/>
              <w:right w:val="single" w:sz="4" w:space="0" w:color="0070C0"/>
            </w:tcBorders>
            <w:vAlign w:val="center"/>
            <w:hideMark/>
          </w:tcPr>
          <w:p w14:paraId="11C76ED4" w14:textId="77777777" w:rsidR="00740082" w:rsidRDefault="00740082">
            <w:pPr>
              <w:rPr>
                <w:rFonts w:ascii="Arial" w:hAnsi="Arial" w:cs="Arial"/>
                <w:b/>
                <w:bCs/>
                <w:color w:val="000000"/>
                <w:sz w:val="18"/>
                <w:szCs w:val="18"/>
              </w:rPr>
            </w:pPr>
          </w:p>
        </w:tc>
        <w:tc>
          <w:tcPr>
            <w:tcW w:w="640" w:type="dxa"/>
            <w:tcBorders>
              <w:top w:val="nil"/>
              <w:left w:val="nil"/>
              <w:bottom w:val="single" w:sz="4" w:space="0" w:color="0070C0"/>
              <w:right w:val="single" w:sz="4" w:space="0" w:color="0070C0"/>
            </w:tcBorders>
            <w:noWrap/>
            <w:vAlign w:val="center"/>
            <w:hideMark/>
          </w:tcPr>
          <w:p w14:paraId="2AF36E1E" w14:textId="77777777" w:rsidR="00740082" w:rsidRDefault="00740082">
            <w:pPr>
              <w:jc w:val="center"/>
              <w:rPr>
                <w:rFonts w:ascii="Arial" w:hAnsi="Arial" w:cs="Arial"/>
                <w:b/>
                <w:bCs/>
                <w:color w:val="000000"/>
                <w:sz w:val="18"/>
                <w:szCs w:val="18"/>
              </w:rPr>
            </w:pPr>
            <w:r>
              <w:rPr>
                <w:rFonts w:ascii="Arial" w:hAnsi="Arial" w:cs="Arial"/>
                <w:b/>
                <w:bCs/>
                <w:color w:val="000000"/>
                <w:sz w:val="18"/>
                <w:szCs w:val="18"/>
              </w:rPr>
              <w:t>789</w:t>
            </w:r>
          </w:p>
        </w:tc>
        <w:tc>
          <w:tcPr>
            <w:tcW w:w="520" w:type="dxa"/>
            <w:tcBorders>
              <w:top w:val="nil"/>
              <w:left w:val="nil"/>
              <w:bottom w:val="single" w:sz="4" w:space="0" w:color="0070C0"/>
              <w:right w:val="single" w:sz="4" w:space="0" w:color="0070C0"/>
            </w:tcBorders>
            <w:noWrap/>
            <w:vAlign w:val="center"/>
            <w:hideMark/>
          </w:tcPr>
          <w:p w14:paraId="57D44A17" w14:textId="77777777" w:rsidR="00740082" w:rsidRDefault="00740082">
            <w:pPr>
              <w:jc w:val="center"/>
              <w:rPr>
                <w:rFonts w:ascii="Arial" w:hAnsi="Arial" w:cs="Arial"/>
                <w:color w:val="000000"/>
                <w:sz w:val="16"/>
                <w:szCs w:val="16"/>
              </w:rPr>
            </w:pPr>
            <w:r>
              <w:rPr>
                <w:rFonts w:ascii="Arial" w:hAnsi="Arial" w:cs="Arial"/>
                <w:color w:val="000000"/>
                <w:sz w:val="16"/>
                <w:szCs w:val="16"/>
              </w:rPr>
              <w:t>253</w:t>
            </w:r>
          </w:p>
        </w:tc>
        <w:tc>
          <w:tcPr>
            <w:tcW w:w="560" w:type="dxa"/>
            <w:tcBorders>
              <w:top w:val="nil"/>
              <w:left w:val="nil"/>
              <w:bottom w:val="single" w:sz="4" w:space="0" w:color="0070C0"/>
              <w:right w:val="single" w:sz="4" w:space="0" w:color="0070C0"/>
            </w:tcBorders>
            <w:noWrap/>
            <w:vAlign w:val="center"/>
            <w:hideMark/>
          </w:tcPr>
          <w:p w14:paraId="062B425B" w14:textId="77777777" w:rsidR="00740082" w:rsidRDefault="00740082">
            <w:pPr>
              <w:jc w:val="center"/>
              <w:rPr>
                <w:rFonts w:ascii="Arial" w:hAnsi="Arial" w:cs="Arial"/>
                <w:b/>
                <w:bCs/>
                <w:color w:val="000000"/>
                <w:sz w:val="18"/>
                <w:szCs w:val="18"/>
              </w:rPr>
            </w:pPr>
            <w:r>
              <w:rPr>
                <w:rFonts w:ascii="Arial" w:hAnsi="Arial" w:cs="Arial"/>
                <w:b/>
                <w:bCs/>
                <w:color w:val="000000"/>
                <w:sz w:val="18"/>
                <w:szCs w:val="18"/>
              </w:rPr>
              <w:t>553</w:t>
            </w:r>
          </w:p>
        </w:tc>
        <w:tc>
          <w:tcPr>
            <w:tcW w:w="540" w:type="dxa"/>
            <w:tcBorders>
              <w:top w:val="nil"/>
              <w:left w:val="nil"/>
              <w:bottom w:val="single" w:sz="4" w:space="0" w:color="0070C0"/>
              <w:right w:val="single" w:sz="4" w:space="0" w:color="0070C0"/>
            </w:tcBorders>
            <w:noWrap/>
            <w:vAlign w:val="center"/>
            <w:hideMark/>
          </w:tcPr>
          <w:p w14:paraId="449D430C" w14:textId="77777777" w:rsidR="00740082" w:rsidRDefault="00740082">
            <w:pPr>
              <w:jc w:val="center"/>
              <w:rPr>
                <w:rFonts w:ascii="Arial" w:hAnsi="Arial" w:cs="Arial"/>
                <w:color w:val="000000"/>
                <w:sz w:val="16"/>
                <w:szCs w:val="16"/>
              </w:rPr>
            </w:pPr>
            <w:r>
              <w:rPr>
                <w:rFonts w:ascii="Arial" w:hAnsi="Arial" w:cs="Arial"/>
                <w:color w:val="000000"/>
                <w:sz w:val="16"/>
                <w:szCs w:val="16"/>
              </w:rPr>
              <w:t>175</w:t>
            </w:r>
          </w:p>
        </w:tc>
        <w:tc>
          <w:tcPr>
            <w:tcW w:w="560" w:type="dxa"/>
            <w:tcBorders>
              <w:top w:val="nil"/>
              <w:left w:val="nil"/>
              <w:bottom w:val="single" w:sz="4" w:space="0" w:color="0070C0"/>
              <w:right w:val="single" w:sz="4" w:space="0" w:color="0070C0"/>
            </w:tcBorders>
            <w:noWrap/>
            <w:vAlign w:val="center"/>
            <w:hideMark/>
          </w:tcPr>
          <w:p w14:paraId="602200B8" w14:textId="77777777" w:rsidR="00740082" w:rsidRDefault="00740082">
            <w:pPr>
              <w:jc w:val="center"/>
              <w:rPr>
                <w:rFonts w:ascii="Arial" w:hAnsi="Arial" w:cs="Arial"/>
                <w:b/>
                <w:bCs/>
                <w:color w:val="000000"/>
                <w:sz w:val="18"/>
                <w:szCs w:val="18"/>
              </w:rPr>
            </w:pPr>
            <w:r>
              <w:rPr>
                <w:rFonts w:ascii="Arial" w:hAnsi="Arial" w:cs="Arial"/>
                <w:b/>
                <w:bCs/>
                <w:color w:val="000000"/>
                <w:sz w:val="18"/>
                <w:szCs w:val="18"/>
              </w:rPr>
              <w:t>527</w:t>
            </w:r>
          </w:p>
        </w:tc>
        <w:tc>
          <w:tcPr>
            <w:tcW w:w="540" w:type="dxa"/>
            <w:tcBorders>
              <w:top w:val="nil"/>
              <w:left w:val="nil"/>
              <w:bottom w:val="single" w:sz="4" w:space="0" w:color="0070C0"/>
              <w:right w:val="single" w:sz="4" w:space="0" w:color="0070C0"/>
            </w:tcBorders>
            <w:noWrap/>
            <w:vAlign w:val="center"/>
            <w:hideMark/>
          </w:tcPr>
          <w:p w14:paraId="13827920" w14:textId="77777777" w:rsidR="00740082" w:rsidRDefault="00740082">
            <w:pPr>
              <w:jc w:val="center"/>
              <w:rPr>
                <w:rFonts w:ascii="Arial" w:hAnsi="Arial" w:cs="Arial"/>
                <w:color w:val="000000"/>
                <w:sz w:val="16"/>
                <w:szCs w:val="16"/>
              </w:rPr>
            </w:pPr>
            <w:r>
              <w:rPr>
                <w:rFonts w:ascii="Arial" w:hAnsi="Arial" w:cs="Arial"/>
                <w:color w:val="000000"/>
                <w:sz w:val="16"/>
                <w:szCs w:val="16"/>
              </w:rPr>
              <w:t>166</w:t>
            </w:r>
          </w:p>
        </w:tc>
        <w:tc>
          <w:tcPr>
            <w:tcW w:w="560" w:type="dxa"/>
            <w:tcBorders>
              <w:top w:val="nil"/>
              <w:left w:val="nil"/>
              <w:bottom w:val="single" w:sz="4" w:space="0" w:color="0070C0"/>
              <w:right w:val="single" w:sz="4" w:space="0" w:color="0070C0"/>
            </w:tcBorders>
            <w:noWrap/>
            <w:vAlign w:val="center"/>
            <w:hideMark/>
          </w:tcPr>
          <w:p w14:paraId="0F6D71C8" w14:textId="77777777" w:rsidR="00740082" w:rsidRDefault="00740082">
            <w:pPr>
              <w:jc w:val="center"/>
              <w:rPr>
                <w:rFonts w:ascii="Arial" w:hAnsi="Arial" w:cs="Arial"/>
                <w:b/>
                <w:bCs/>
                <w:color w:val="000000"/>
                <w:sz w:val="18"/>
                <w:szCs w:val="18"/>
              </w:rPr>
            </w:pPr>
            <w:r>
              <w:rPr>
                <w:rFonts w:ascii="Arial" w:hAnsi="Arial" w:cs="Arial"/>
                <w:b/>
                <w:bCs/>
                <w:color w:val="000000"/>
                <w:sz w:val="18"/>
                <w:szCs w:val="18"/>
              </w:rPr>
              <w:t>274</w:t>
            </w:r>
          </w:p>
        </w:tc>
        <w:tc>
          <w:tcPr>
            <w:tcW w:w="585" w:type="dxa"/>
            <w:tcBorders>
              <w:top w:val="nil"/>
              <w:left w:val="nil"/>
              <w:bottom w:val="single" w:sz="4" w:space="0" w:color="0070C0"/>
              <w:right w:val="single" w:sz="4" w:space="0" w:color="0070C0"/>
            </w:tcBorders>
            <w:noWrap/>
            <w:vAlign w:val="center"/>
            <w:hideMark/>
          </w:tcPr>
          <w:p w14:paraId="74B2BF20" w14:textId="77777777" w:rsidR="00740082" w:rsidRDefault="00740082">
            <w:pPr>
              <w:jc w:val="center"/>
              <w:rPr>
                <w:rFonts w:ascii="Arial" w:hAnsi="Arial" w:cs="Arial"/>
                <w:color w:val="000000"/>
                <w:sz w:val="16"/>
                <w:szCs w:val="16"/>
              </w:rPr>
            </w:pPr>
            <w:r>
              <w:rPr>
                <w:rFonts w:ascii="Arial" w:hAnsi="Arial" w:cs="Arial"/>
                <w:color w:val="000000"/>
                <w:sz w:val="16"/>
                <w:szCs w:val="16"/>
              </w:rPr>
              <w:t>87</w:t>
            </w:r>
          </w:p>
        </w:tc>
        <w:tc>
          <w:tcPr>
            <w:tcW w:w="1844" w:type="dxa"/>
            <w:tcBorders>
              <w:top w:val="nil"/>
              <w:left w:val="nil"/>
              <w:bottom w:val="single" w:sz="4" w:space="0" w:color="0070C0"/>
              <w:right w:val="single" w:sz="4" w:space="0" w:color="0070C0"/>
            </w:tcBorders>
            <w:noWrap/>
            <w:vAlign w:val="center"/>
            <w:hideMark/>
          </w:tcPr>
          <w:p w14:paraId="085B14AE" w14:textId="77777777" w:rsidR="00740082" w:rsidRDefault="00740082">
            <w:pPr>
              <w:jc w:val="center"/>
              <w:rPr>
                <w:rFonts w:ascii="Arial" w:hAnsi="Arial" w:cs="Arial"/>
                <w:color w:val="000000"/>
                <w:sz w:val="16"/>
                <w:szCs w:val="16"/>
              </w:rPr>
            </w:pPr>
            <w:r>
              <w:rPr>
                <w:rFonts w:ascii="Arial" w:hAnsi="Arial" w:cs="Arial"/>
                <w:color w:val="000000"/>
                <w:sz w:val="16"/>
                <w:szCs w:val="16"/>
              </w:rPr>
              <w:t>Jun 22 - Ago 16</w:t>
            </w:r>
          </w:p>
        </w:tc>
      </w:tr>
      <w:tr w:rsidR="00740082" w14:paraId="00D6FEAE" w14:textId="77777777" w:rsidTr="00740082">
        <w:trPr>
          <w:trHeight w:val="300"/>
        </w:trPr>
        <w:tc>
          <w:tcPr>
            <w:tcW w:w="2860" w:type="dxa"/>
            <w:vMerge/>
            <w:tcBorders>
              <w:top w:val="single" w:sz="4" w:space="0" w:color="0070C0"/>
              <w:left w:val="single" w:sz="4" w:space="0" w:color="0070C0"/>
              <w:bottom w:val="single" w:sz="4" w:space="0" w:color="0070C0"/>
              <w:right w:val="single" w:sz="4" w:space="0" w:color="0070C0"/>
            </w:tcBorders>
            <w:vAlign w:val="center"/>
            <w:hideMark/>
          </w:tcPr>
          <w:p w14:paraId="752C797C" w14:textId="77777777" w:rsidR="00740082" w:rsidRDefault="00740082">
            <w:pPr>
              <w:rPr>
                <w:rFonts w:ascii="Arial" w:hAnsi="Arial" w:cs="Arial"/>
                <w:b/>
                <w:bCs/>
                <w:color w:val="000000"/>
                <w:sz w:val="18"/>
                <w:szCs w:val="18"/>
              </w:rPr>
            </w:pPr>
          </w:p>
        </w:tc>
        <w:tc>
          <w:tcPr>
            <w:tcW w:w="640" w:type="dxa"/>
            <w:tcBorders>
              <w:top w:val="nil"/>
              <w:left w:val="nil"/>
              <w:bottom w:val="single" w:sz="4" w:space="0" w:color="0070C0"/>
              <w:right w:val="single" w:sz="4" w:space="0" w:color="0070C0"/>
            </w:tcBorders>
            <w:noWrap/>
            <w:vAlign w:val="center"/>
            <w:hideMark/>
          </w:tcPr>
          <w:p w14:paraId="463D6EFA" w14:textId="77777777" w:rsidR="00740082" w:rsidRDefault="00740082">
            <w:pPr>
              <w:jc w:val="center"/>
              <w:rPr>
                <w:rFonts w:ascii="Arial" w:hAnsi="Arial" w:cs="Arial"/>
                <w:b/>
                <w:bCs/>
                <w:color w:val="000000"/>
                <w:sz w:val="18"/>
                <w:szCs w:val="18"/>
              </w:rPr>
            </w:pPr>
            <w:r>
              <w:rPr>
                <w:rFonts w:ascii="Arial" w:hAnsi="Arial" w:cs="Arial"/>
                <w:b/>
                <w:bCs/>
                <w:color w:val="000000"/>
                <w:sz w:val="18"/>
                <w:szCs w:val="18"/>
              </w:rPr>
              <w:t>658</w:t>
            </w:r>
          </w:p>
        </w:tc>
        <w:tc>
          <w:tcPr>
            <w:tcW w:w="520" w:type="dxa"/>
            <w:tcBorders>
              <w:top w:val="nil"/>
              <w:left w:val="nil"/>
              <w:bottom w:val="single" w:sz="4" w:space="0" w:color="0070C0"/>
              <w:right w:val="single" w:sz="4" w:space="0" w:color="0070C0"/>
            </w:tcBorders>
            <w:noWrap/>
            <w:vAlign w:val="center"/>
            <w:hideMark/>
          </w:tcPr>
          <w:p w14:paraId="3DD73A12" w14:textId="77777777" w:rsidR="00740082" w:rsidRDefault="00740082">
            <w:pPr>
              <w:jc w:val="center"/>
              <w:rPr>
                <w:rFonts w:ascii="Arial" w:hAnsi="Arial" w:cs="Arial"/>
                <w:color w:val="000000"/>
                <w:sz w:val="16"/>
                <w:szCs w:val="16"/>
              </w:rPr>
            </w:pPr>
            <w:r>
              <w:rPr>
                <w:rFonts w:ascii="Arial" w:hAnsi="Arial" w:cs="Arial"/>
                <w:color w:val="000000"/>
                <w:sz w:val="16"/>
                <w:szCs w:val="16"/>
              </w:rPr>
              <w:t>210</w:t>
            </w:r>
          </w:p>
        </w:tc>
        <w:tc>
          <w:tcPr>
            <w:tcW w:w="560" w:type="dxa"/>
            <w:tcBorders>
              <w:top w:val="nil"/>
              <w:left w:val="nil"/>
              <w:bottom w:val="single" w:sz="4" w:space="0" w:color="0070C0"/>
              <w:right w:val="single" w:sz="4" w:space="0" w:color="0070C0"/>
            </w:tcBorders>
            <w:noWrap/>
            <w:vAlign w:val="center"/>
            <w:hideMark/>
          </w:tcPr>
          <w:p w14:paraId="04DBA8CC" w14:textId="77777777" w:rsidR="00740082" w:rsidRDefault="00740082">
            <w:pPr>
              <w:jc w:val="center"/>
              <w:rPr>
                <w:rFonts w:ascii="Arial" w:hAnsi="Arial" w:cs="Arial"/>
                <w:b/>
                <w:bCs/>
                <w:color w:val="000000"/>
                <w:sz w:val="18"/>
                <w:szCs w:val="18"/>
              </w:rPr>
            </w:pPr>
            <w:r>
              <w:rPr>
                <w:rFonts w:ascii="Arial" w:hAnsi="Arial" w:cs="Arial"/>
                <w:b/>
                <w:bCs/>
                <w:color w:val="000000"/>
                <w:sz w:val="18"/>
                <w:szCs w:val="18"/>
              </w:rPr>
              <w:t>463</w:t>
            </w:r>
          </w:p>
        </w:tc>
        <w:tc>
          <w:tcPr>
            <w:tcW w:w="540" w:type="dxa"/>
            <w:tcBorders>
              <w:top w:val="nil"/>
              <w:left w:val="nil"/>
              <w:bottom w:val="single" w:sz="4" w:space="0" w:color="0070C0"/>
              <w:right w:val="single" w:sz="4" w:space="0" w:color="0070C0"/>
            </w:tcBorders>
            <w:noWrap/>
            <w:vAlign w:val="center"/>
            <w:hideMark/>
          </w:tcPr>
          <w:p w14:paraId="79E74EEE" w14:textId="77777777" w:rsidR="00740082" w:rsidRDefault="00740082">
            <w:pPr>
              <w:jc w:val="center"/>
              <w:rPr>
                <w:rFonts w:ascii="Arial" w:hAnsi="Arial" w:cs="Arial"/>
                <w:color w:val="000000"/>
                <w:sz w:val="16"/>
                <w:szCs w:val="16"/>
              </w:rPr>
            </w:pPr>
            <w:r>
              <w:rPr>
                <w:rFonts w:ascii="Arial" w:hAnsi="Arial" w:cs="Arial"/>
                <w:color w:val="000000"/>
                <w:sz w:val="16"/>
                <w:szCs w:val="16"/>
              </w:rPr>
              <w:t>145</w:t>
            </w:r>
          </w:p>
        </w:tc>
        <w:tc>
          <w:tcPr>
            <w:tcW w:w="560" w:type="dxa"/>
            <w:tcBorders>
              <w:top w:val="nil"/>
              <w:left w:val="nil"/>
              <w:bottom w:val="single" w:sz="4" w:space="0" w:color="0070C0"/>
              <w:right w:val="single" w:sz="4" w:space="0" w:color="0070C0"/>
            </w:tcBorders>
            <w:noWrap/>
            <w:vAlign w:val="center"/>
            <w:hideMark/>
          </w:tcPr>
          <w:p w14:paraId="39CC02D6" w14:textId="77777777" w:rsidR="00740082" w:rsidRDefault="00740082">
            <w:pPr>
              <w:jc w:val="center"/>
              <w:rPr>
                <w:rFonts w:ascii="Arial" w:hAnsi="Arial" w:cs="Arial"/>
                <w:b/>
                <w:bCs/>
                <w:color w:val="000000"/>
                <w:sz w:val="18"/>
                <w:szCs w:val="18"/>
              </w:rPr>
            </w:pPr>
            <w:r>
              <w:rPr>
                <w:rFonts w:ascii="Arial" w:hAnsi="Arial" w:cs="Arial"/>
                <w:b/>
                <w:bCs/>
                <w:color w:val="000000"/>
                <w:sz w:val="18"/>
                <w:szCs w:val="18"/>
              </w:rPr>
              <w:t>441</w:t>
            </w:r>
          </w:p>
        </w:tc>
        <w:tc>
          <w:tcPr>
            <w:tcW w:w="540" w:type="dxa"/>
            <w:tcBorders>
              <w:top w:val="nil"/>
              <w:left w:val="nil"/>
              <w:bottom w:val="single" w:sz="4" w:space="0" w:color="0070C0"/>
              <w:right w:val="single" w:sz="4" w:space="0" w:color="0070C0"/>
            </w:tcBorders>
            <w:noWrap/>
            <w:vAlign w:val="center"/>
            <w:hideMark/>
          </w:tcPr>
          <w:p w14:paraId="6295A7AD" w14:textId="77777777" w:rsidR="00740082" w:rsidRDefault="00740082">
            <w:pPr>
              <w:jc w:val="center"/>
              <w:rPr>
                <w:rFonts w:ascii="Arial" w:hAnsi="Arial" w:cs="Arial"/>
                <w:color w:val="000000"/>
                <w:sz w:val="16"/>
                <w:szCs w:val="16"/>
              </w:rPr>
            </w:pPr>
            <w:r>
              <w:rPr>
                <w:rFonts w:ascii="Arial" w:hAnsi="Arial" w:cs="Arial"/>
                <w:color w:val="000000"/>
                <w:sz w:val="16"/>
                <w:szCs w:val="16"/>
              </w:rPr>
              <w:t>137</w:t>
            </w:r>
          </w:p>
        </w:tc>
        <w:tc>
          <w:tcPr>
            <w:tcW w:w="560" w:type="dxa"/>
            <w:tcBorders>
              <w:top w:val="nil"/>
              <w:left w:val="nil"/>
              <w:bottom w:val="single" w:sz="4" w:space="0" w:color="0070C0"/>
              <w:right w:val="single" w:sz="4" w:space="0" w:color="0070C0"/>
            </w:tcBorders>
            <w:noWrap/>
            <w:vAlign w:val="center"/>
            <w:hideMark/>
          </w:tcPr>
          <w:p w14:paraId="224E932F" w14:textId="77777777" w:rsidR="00740082" w:rsidRDefault="00740082">
            <w:pPr>
              <w:jc w:val="center"/>
              <w:rPr>
                <w:rFonts w:ascii="Arial" w:hAnsi="Arial" w:cs="Arial"/>
                <w:b/>
                <w:bCs/>
                <w:color w:val="000000"/>
                <w:sz w:val="18"/>
                <w:szCs w:val="18"/>
              </w:rPr>
            </w:pPr>
            <w:r>
              <w:rPr>
                <w:rFonts w:ascii="Arial" w:hAnsi="Arial" w:cs="Arial"/>
                <w:b/>
                <w:bCs/>
                <w:color w:val="000000"/>
                <w:sz w:val="18"/>
                <w:szCs w:val="18"/>
              </w:rPr>
              <w:t>229</w:t>
            </w:r>
          </w:p>
        </w:tc>
        <w:tc>
          <w:tcPr>
            <w:tcW w:w="585" w:type="dxa"/>
            <w:tcBorders>
              <w:top w:val="nil"/>
              <w:left w:val="nil"/>
              <w:bottom w:val="single" w:sz="4" w:space="0" w:color="0070C0"/>
              <w:right w:val="single" w:sz="4" w:space="0" w:color="0070C0"/>
            </w:tcBorders>
            <w:noWrap/>
            <w:vAlign w:val="center"/>
            <w:hideMark/>
          </w:tcPr>
          <w:p w14:paraId="3B7124CD" w14:textId="77777777" w:rsidR="00740082" w:rsidRDefault="00740082">
            <w:pPr>
              <w:jc w:val="center"/>
              <w:rPr>
                <w:rFonts w:ascii="Arial" w:hAnsi="Arial" w:cs="Arial"/>
                <w:color w:val="000000"/>
                <w:sz w:val="16"/>
                <w:szCs w:val="16"/>
              </w:rPr>
            </w:pPr>
            <w:r>
              <w:rPr>
                <w:rFonts w:ascii="Arial" w:hAnsi="Arial" w:cs="Arial"/>
                <w:color w:val="000000"/>
                <w:sz w:val="16"/>
                <w:szCs w:val="16"/>
              </w:rPr>
              <w:t>72</w:t>
            </w:r>
          </w:p>
        </w:tc>
        <w:tc>
          <w:tcPr>
            <w:tcW w:w="1844" w:type="dxa"/>
            <w:tcBorders>
              <w:top w:val="nil"/>
              <w:left w:val="nil"/>
              <w:bottom w:val="single" w:sz="4" w:space="0" w:color="0070C0"/>
              <w:right w:val="single" w:sz="4" w:space="0" w:color="0070C0"/>
            </w:tcBorders>
            <w:noWrap/>
            <w:vAlign w:val="center"/>
            <w:hideMark/>
          </w:tcPr>
          <w:p w14:paraId="7E9DA52F" w14:textId="77777777" w:rsidR="00740082" w:rsidRDefault="00740082">
            <w:pPr>
              <w:jc w:val="center"/>
              <w:rPr>
                <w:rFonts w:ascii="Arial" w:hAnsi="Arial" w:cs="Arial"/>
                <w:color w:val="000000"/>
                <w:sz w:val="16"/>
                <w:szCs w:val="16"/>
              </w:rPr>
            </w:pPr>
            <w:r>
              <w:rPr>
                <w:rFonts w:ascii="Arial" w:hAnsi="Arial" w:cs="Arial"/>
                <w:color w:val="000000"/>
                <w:sz w:val="16"/>
                <w:szCs w:val="16"/>
              </w:rPr>
              <w:t>Ago 17 - Oct 31</w:t>
            </w:r>
          </w:p>
        </w:tc>
      </w:tr>
      <w:tr w:rsidR="00740082" w14:paraId="22871FC6" w14:textId="77777777" w:rsidTr="00740082">
        <w:trPr>
          <w:trHeight w:val="300"/>
        </w:trPr>
        <w:tc>
          <w:tcPr>
            <w:tcW w:w="2860" w:type="dxa"/>
            <w:vMerge/>
            <w:tcBorders>
              <w:top w:val="single" w:sz="4" w:space="0" w:color="0070C0"/>
              <w:left w:val="single" w:sz="4" w:space="0" w:color="0070C0"/>
              <w:bottom w:val="single" w:sz="4" w:space="0" w:color="0070C0"/>
              <w:right w:val="single" w:sz="4" w:space="0" w:color="0070C0"/>
            </w:tcBorders>
            <w:vAlign w:val="center"/>
            <w:hideMark/>
          </w:tcPr>
          <w:p w14:paraId="52F4FD67" w14:textId="77777777" w:rsidR="00740082" w:rsidRDefault="00740082">
            <w:pPr>
              <w:rPr>
                <w:rFonts w:ascii="Arial" w:hAnsi="Arial" w:cs="Arial"/>
                <w:b/>
                <w:bCs/>
                <w:color w:val="000000"/>
                <w:sz w:val="18"/>
                <w:szCs w:val="18"/>
              </w:rPr>
            </w:pPr>
          </w:p>
        </w:tc>
        <w:tc>
          <w:tcPr>
            <w:tcW w:w="640" w:type="dxa"/>
            <w:tcBorders>
              <w:top w:val="nil"/>
              <w:left w:val="nil"/>
              <w:bottom w:val="single" w:sz="4" w:space="0" w:color="0070C0"/>
              <w:right w:val="single" w:sz="4" w:space="0" w:color="0070C0"/>
            </w:tcBorders>
            <w:noWrap/>
            <w:vAlign w:val="center"/>
            <w:hideMark/>
          </w:tcPr>
          <w:p w14:paraId="1BAA27FF" w14:textId="77777777" w:rsidR="00740082" w:rsidRDefault="00740082">
            <w:pPr>
              <w:jc w:val="center"/>
              <w:rPr>
                <w:rFonts w:ascii="Arial" w:hAnsi="Arial" w:cs="Arial"/>
                <w:b/>
                <w:bCs/>
                <w:color w:val="000000"/>
                <w:sz w:val="18"/>
                <w:szCs w:val="18"/>
              </w:rPr>
            </w:pPr>
            <w:r>
              <w:rPr>
                <w:rFonts w:ascii="Arial" w:hAnsi="Arial" w:cs="Arial"/>
                <w:b/>
                <w:bCs/>
                <w:color w:val="000000"/>
                <w:sz w:val="18"/>
                <w:szCs w:val="18"/>
              </w:rPr>
              <w:t>736</w:t>
            </w:r>
          </w:p>
        </w:tc>
        <w:tc>
          <w:tcPr>
            <w:tcW w:w="520" w:type="dxa"/>
            <w:tcBorders>
              <w:top w:val="nil"/>
              <w:left w:val="nil"/>
              <w:bottom w:val="single" w:sz="4" w:space="0" w:color="0070C0"/>
              <w:right w:val="single" w:sz="4" w:space="0" w:color="0070C0"/>
            </w:tcBorders>
            <w:noWrap/>
            <w:vAlign w:val="center"/>
            <w:hideMark/>
          </w:tcPr>
          <w:p w14:paraId="69CD1CD4" w14:textId="77777777" w:rsidR="00740082" w:rsidRDefault="00740082">
            <w:pPr>
              <w:jc w:val="center"/>
              <w:rPr>
                <w:rFonts w:ascii="Arial" w:hAnsi="Arial" w:cs="Arial"/>
                <w:color w:val="000000"/>
                <w:sz w:val="16"/>
                <w:szCs w:val="16"/>
              </w:rPr>
            </w:pPr>
            <w:r>
              <w:rPr>
                <w:rFonts w:ascii="Arial" w:hAnsi="Arial" w:cs="Arial"/>
                <w:color w:val="000000"/>
                <w:sz w:val="16"/>
                <w:szCs w:val="16"/>
              </w:rPr>
              <w:t>236</w:t>
            </w:r>
          </w:p>
        </w:tc>
        <w:tc>
          <w:tcPr>
            <w:tcW w:w="560" w:type="dxa"/>
            <w:tcBorders>
              <w:top w:val="nil"/>
              <w:left w:val="nil"/>
              <w:bottom w:val="single" w:sz="4" w:space="0" w:color="0070C0"/>
              <w:right w:val="single" w:sz="4" w:space="0" w:color="0070C0"/>
            </w:tcBorders>
            <w:noWrap/>
            <w:vAlign w:val="center"/>
            <w:hideMark/>
          </w:tcPr>
          <w:p w14:paraId="7CD7DDE2" w14:textId="77777777" w:rsidR="00740082" w:rsidRDefault="00740082">
            <w:pPr>
              <w:jc w:val="center"/>
              <w:rPr>
                <w:rFonts w:ascii="Arial" w:hAnsi="Arial" w:cs="Arial"/>
                <w:b/>
                <w:bCs/>
                <w:color w:val="000000"/>
                <w:sz w:val="18"/>
                <w:szCs w:val="18"/>
              </w:rPr>
            </w:pPr>
            <w:r>
              <w:rPr>
                <w:rFonts w:ascii="Arial" w:hAnsi="Arial" w:cs="Arial"/>
                <w:b/>
                <w:bCs/>
                <w:color w:val="000000"/>
                <w:sz w:val="18"/>
                <w:szCs w:val="18"/>
              </w:rPr>
              <w:t>517</w:t>
            </w:r>
          </w:p>
        </w:tc>
        <w:tc>
          <w:tcPr>
            <w:tcW w:w="540" w:type="dxa"/>
            <w:tcBorders>
              <w:top w:val="nil"/>
              <w:left w:val="nil"/>
              <w:bottom w:val="single" w:sz="4" w:space="0" w:color="0070C0"/>
              <w:right w:val="single" w:sz="4" w:space="0" w:color="0070C0"/>
            </w:tcBorders>
            <w:noWrap/>
            <w:vAlign w:val="center"/>
            <w:hideMark/>
          </w:tcPr>
          <w:p w14:paraId="00682463" w14:textId="77777777" w:rsidR="00740082" w:rsidRDefault="00740082">
            <w:pPr>
              <w:jc w:val="center"/>
              <w:rPr>
                <w:rFonts w:ascii="Arial" w:hAnsi="Arial" w:cs="Arial"/>
                <w:color w:val="000000"/>
                <w:sz w:val="16"/>
                <w:szCs w:val="16"/>
              </w:rPr>
            </w:pPr>
            <w:r>
              <w:rPr>
                <w:rFonts w:ascii="Arial" w:hAnsi="Arial" w:cs="Arial"/>
                <w:color w:val="000000"/>
                <w:sz w:val="16"/>
                <w:szCs w:val="16"/>
              </w:rPr>
              <w:t>163</w:t>
            </w:r>
          </w:p>
        </w:tc>
        <w:tc>
          <w:tcPr>
            <w:tcW w:w="560" w:type="dxa"/>
            <w:tcBorders>
              <w:top w:val="nil"/>
              <w:left w:val="nil"/>
              <w:bottom w:val="single" w:sz="4" w:space="0" w:color="0070C0"/>
              <w:right w:val="single" w:sz="4" w:space="0" w:color="0070C0"/>
            </w:tcBorders>
            <w:noWrap/>
            <w:vAlign w:val="center"/>
            <w:hideMark/>
          </w:tcPr>
          <w:p w14:paraId="3648920D" w14:textId="77777777" w:rsidR="00740082" w:rsidRDefault="00740082">
            <w:pPr>
              <w:jc w:val="center"/>
              <w:rPr>
                <w:rFonts w:ascii="Arial" w:hAnsi="Arial" w:cs="Arial"/>
                <w:b/>
                <w:bCs/>
                <w:color w:val="000000"/>
                <w:sz w:val="18"/>
                <w:szCs w:val="18"/>
              </w:rPr>
            </w:pPr>
            <w:r>
              <w:rPr>
                <w:rFonts w:ascii="Arial" w:hAnsi="Arial" w:cs="Arial"/>
                <w:b/>
                <w:bCs/>
                <w:color w:val="000000"/>
                <w:sz w:val="18"/>
                <w:szCs w:val="18"/>
              </w:rPr>
              <w:t>492</w:t>
            </w:r>
          </w:p>
        </w:tc>
        <w:tc>
          <w:tcPr>
            <w:tcW w:w="540" w:type="dxa"/>
            <w:tcBorders>
              <w:top w:val="nil"/>
              <w:left w:val="nil"/>
              <w:bottom w:val="single" w:sz="4" w:space="0" w:color="0070C0"/>
              <w:right w:val="single" w:sz="4" w:space="0" w:color="0070C0"/>
            </w:tcBorders>
            <w:noWrap/>
            <w:vAlign w:val="center"/>
            <w:hideMark/>
          </w:tcPr>
          <w:p w14:paraId="1917DD62" w14:textId="77777777" w:rsidR="00740082" w:rsidRDefault="00740082">
            <w:pPr>
              <w:jc w:val="center"/>
              <w:rPr>
                <w:rFonts w:ascii="Arial" w:hAnsi="Arial" w:cs="Arial"/>
                <w:color w:val="000000"/>
                <w:sz w:val="16"/>
                <w:szCs w:val="16"/>
              </w:rPr>
            </w:pPr>
            <w:r>
              <w:rPr>
                <w:rFonts w:ascii="Arial" w:hAnsi="Arial" w:cs="Arial"/>
                <w:color w:val="000000"/>
                <w:sz w:val="16"/>
                <w:szCs w:val="16"/>
              </w:rPr>
              <w:t>155</w:t>
            </w:r>
          </w:p>
        </w:tc>
        <w:tc>
          <w:tcPr>
            <w:tcW w:w="560" w:type="dxa"/>
            <w:tcBorders>
              <w:top w:val="nil"/>
              <w:left w:val="nil"/>
              <w:bottom w:val="single" w:sz="4" w:space="0" w:color="0070C0"/>
              <w:right w:val="single" w:sz="4" w:space="0" w:color="0070C0"/>
            </w:tcBorders>
            <w:noWrap/>
            <w:vAlign w:val="center"/>
            <w:hideMark/>
          </w:tcPr>
          <w:p w14:paraId="4394C69A" w14:textId="77777777" w:rsidR="00740082" w:rsidRDefault="00740082">
            <w:pPr>
              <w:jc w:val="center"/>
              <w:rPr>
                <w:rFonts w:ascii="Arial" w:hAnsi="Arial" w:cs="Arial"/>
                <w:b/>
                <w:bCs/>
                <w:color w:val="000000"/>
                <w:sz w:val="18"/>
                <w:szCs w:val="18"/>
              </w:rPr>
            </w:pPr>
            <w:r>
              <w:rPr>
                <w:rFonts w:ascii="Arial" w:hAnsi="Arial" w:cs="Arial"/>
                <w:b/>
                <w:bCs/>
                <w:color w:val="000000"/>
                <w:sz w:val="18"/>
                <w:szCs w:val="18"/>
              </w:rPr>
              <w:t>256</w:t>
            </w:r>
          </w:p>
        </w:tc>
        <w:tc>
          <w:tcPr>
            <w:tcW w:w="585" w:type="dxa"/>
            <w:tcBorders>
              <w:top w:val="nil"/>
              <w:left w:val="nil"/>
              <w:bottom w:val="single" w:sz="4" w:space="0" w:color="0070C0"/>
              <w:right w:val="single" w:sz="4" w:space="0" w:color="0070C0"/>
            </w:tcBorders>
            <w:noWrap/>
            <w:vAlign w:val="center"/>
            <w:hideMark/>
          </w:tcPr>
          <w:p w14:paraId="3D93DF28" w14:textId="77777777" w:rsidR="00740082" w:rsidRDefault="00740082">
            <w:pPr>
              <w:jc w:val="center"/>
              <w:rPr>
                <w:rFonts w:ascii="Arial" w:hAnsi="Arial" w:cs="Arial"/>
                <w:color w:val="000000"/>
                <w:sz w:val="16"/>
                <w:szCs w:val="16"/>
              </w:rPr>
            </w:pPr>
            <w:r>
              <w:rPr>
                <w:rFonts w:ascii="Arial" w:hAnsi="Arial" w:cs="Arial"/>
                <w:color w:val="000000"/>
                <w:sz w:val="16"/>
                <w:szCs w:val="16"/>
              </w:rPr>
              <w:t>81</w:t>
            </w:r>
          </w:p>
        </w:tc>
        <w:tc>
          <w:tcPr>
            <w:tcW w:w="1844" w:type="dxa"/>
            <w:tcBorders>
              <w:top w:val="nil"/>
              <w:left w:val="nil"/>
              <w:bottom w:val="single" w:sz="4" w:space="0" w:color="0070C0"/>
              <w:right w:val="single" w:sz="4" w:space="0" w:color="0070C0"/>
            </w:tcBorders>
            <w:noWrap/>
            <w:vAlign w:val="center"/>
            <w:hideMark/>
          </w:tcPr>
          <w:p w14:paraId="6CE4D9DF" w14:textId="77777777" w:rsidR="00740082" w:rsidRDefault="00740082">
            <w:pPr>
              <w:jc w:val="center"/>
              <w:rPr>
                <w:rFonts w:ascii="Arial" w:hAnsi="Arial" w:cs="Arial"/>
                <w:color w:val="000000"/>
                <w:sz w:val="16"/>
                <w:szCs w:val="16"/>
              </w:rPr>
            </w:pPr>
            <w:r>
              <w:rPr>
                <w:rFonts w:ascii="Arial" w:hAnsi="Arial" w:cs="Arial"/>
                <w:color w:val="000000"/>
                <w:sz w:val="16"/>
                <w:szCs w:val="16"/>
              </w:rPr>
              <w:t>Nov 01 - Dic 23</w:t>
            </w:r>
          </w:p>
        </w:tc>
      </w:tr>
      <w:tr w:rsidR="00740082" w14:paraId="138F4621" w14:textId="77777777" w:rsidTr="00740082">
        <w:trPr>
          <w:trHeight w:val="300"/>
        </w:trPr>
        <w:tc>
          <w:tcPr>
            <w:tcW w:w="2860" w:type="dxa"/>
            <w:vMerge w:val="restart"/>
            <w:tcBorders>
              <w:top w:val="nil"/>
              <w:left w:val="single" w:sz="4" w:space="0" w:color="0070C0"/>
              <w:bottom w:val="single" w:sz="4" w:space="0" w:color="0070C0"/>
              <w:right w:val="single" w:sz="4" w:space="0" w:color="0070C0"/>
            </w:tcBorders>
            <w:noWrap/>
            <w:vAlign w:val="center"/>
            <w:hideMark/>
          </w:tcPr>
          <w:p w14:paraId="34DAA7A7" w14:textId="77777777" w:rsidR="00740082" w:rsidRDefault="00740082">
            <w:pPr>
              <w:jc w:val="center"/>
              <w:rPr>
                <w:rFonts w:ascii="Arial" w:hAnsi="Arial" w:cs="Arial"/>
                <w:b/>
                <w:bCs/>
                <w:color w:val="000000"/>
                <w:sz w:val="18"/>
                <w:szCs w:val="18"/>
              </w:rPr>
            </w:pPr>
            <w:r>
              <w:rPr>
                <w:rFonts w:ascii="Arial" w:hAnsi="Arial" w:cs="Arial"/>
                <w:b/>
                <w:bCs/>
                <w:color w:val="000000"/>
                <w:sz w:val="18"/>
                <w:szCs w:val="18"/>
              </w:rPr>
              <w:t>Riu Dunamar</w:t>
            </w:r>
          </w:p>
        </w:tc>
        <w:tc>
          <w:tcPr>
            <w:tcW w:w="640" w:type="dxa"/>
            <w:tcBorders>
              <w:top w:val="nil"/>
              <w:left w:val="nil"/>
              <w:bottom w:val="single" w:sz="4" w:space="0" w:color="0070C0"/>
              <w:right w:val="single" w:sz="4" w:space="0" w:color="0070C0"/>
            </w:tcBorders>
            <w:noWrap/>
            <w:vAlign w:val="center"/>
            <w:hideMark/>
          </w:tcPr>
          <w:p w14:paraId="435E7867" w14:textId="77777777" w:rsidR="00740082" w:rsidRDefault="00740082">
            <w:pPr>
              <w:jc w:val="center"/>
              <w:rPr>
                <w:rFonts w:ascii="Arial" w:hAnsi="Arial" w:cs="Arial"/>
                <w:b/>
                <w:bCs/>
                <w:color w:val="000000"/>
                <w:sz w:val="18"/>
                <w:szCs w:val="18"/>
              </w:rPr>
            </w:pPr>
            <w:r>
              <w:rPr>
                <w:rFonts w:ascii="Arial" w:hAnsi="Arial" w:cs="Arial"/>
                <w:b/>
                <w:bCs/>
                <w:color w:val="000000"/>
                <w:sz w:val="18"/>
                <w:szCs w:val="18"/>
              </w:rPr>
              <w:t>626</w:t>
            </w:r>
          </w:p>
        </w:tc>
        <w:tc>
          <w:tcPr>
            <w:tcW w:w="520" w:type="dxa"/>
            <w:tcBorders>
              <w:top w:val="nil"/>
              <w:left w:val="nil"/>
              <w:bottom w:val="single" w:sz="4" w:space="0" w:color="0070C0"/>
              <w:right w:val="single" w:sz="4" w:space="0" w:color="0070C0"/>
            </w:tcBorders>
            <w:noWrap/>
            <w:vAlign w:val="center"/>
            <w:hideMark/>
          </w:tcPr>
          <w:p w14:paraId="1A3DCCE1" w14:textId="77777777" w:rsidR="00740082" w:rsidRDefault="00740082">
            <w:pPr>
              <w:jc w:val="center"/>
              <w:rPr>
                <w:rFonts w:ascii="Arial" w:hAnsi="Arial" w:cs="Arial"/>
                <w:color w:val="000000"/>
                <w:sz w:val="16"/>
                <w:szCs w:val="16"/>
              </w:rPr>
            </w:pPr>
            <w:r>
              <w:rPr>
                <w:rFonts w:ascii="Arial" w:hAnsi="Arial" w:cs="Arial"/>
                <w:color w:val="000000"/>
                <w:sz w:val="16"/>
                <w:szCs w:val="16"/>
              </w:rPr>
              <w:t>199</w:t>
            </w:r>
          </w:p>
        </w:tc>
        <w:tc>
          <w:tcPr>
            <w:tcW w:w="560" w:type="dxa"/>
            <w:tcBorders>
              <w:top w:val="nil"/>
              <w:left w:val="nil"/>
              <w:bottom w:val="single" w:sz="4" w:space="0" w:color="0070C0"/>
              <w:right w:val="single" w:sz="4" w:space="0" w:color="0070C0"/>
            </w:tcBorders>
            <w:noWrap/>
            <w:vAlign w:val="center"/>
            <w:hideMark/>
          </w:tcPr>
          <w:p w14:paraId="4FE995D3" w14:textId="77777777" w:rsidR="00740082" w:rsidRDefault="00740082">
            <w:pPr>
              <w:jc w:val="center"/>
              <w:rPr>
                <w:rFonts w:ascii="Arial" w:hAnsi="Arial" w:cs="Arial"/>
                <w:b/>
                <w:bCs/>
                <w:color w:val="000000"/>
                <w:sz w:val="18"/>
                <w:szCs w:val="18"/>
              </w:rPr>
            </w:pPr>
            <w:r>
              <w:rPr>
                <w:rFonts w:ascii="Arial" w:hAnsi="Arial" w:cs="Arial"/>
                <w:b/>
                <w:bCs/>
                <w:color w:val="000000"/>
                <w:sz w:val="18"/>
                <w:szCs w:val="18"/>
              </w:rPr>
              <w:t>441</w:t>
            </w:r>
          </w:p>
        </w:tc>
        <w:tc>
          <w:tcPr>
            <w:tcW w:w="540" w:type="dxa"/>
            <w:tcBorders>
              <w:top w:val="nil"/>
              <w:left w:val="nil"/>
              <w:bottom w:val="single" w:sz="4" w:space="0" w:color="0070C0"/>
              <w:right w:val="single" w:sz="4" w:space="0" w:color="0070C0"/>
            </w:tcBorders>
            <w:noWrap/>
            <w:vAlign w:val="center"/>
            <w:hideMark/>
          </w:tcPr>
          <w:p w14:paraId="4F25A16F" w14:textId="77777777" w:rsidR="00740082" w:rsidRDefault="00740082">
            <w:pPr>
              <w:jc w:val="center"/>
              <w:rPr>
                <w:rFonts w:ascii="Arial" w:hAnsi="Arial" w:cs="Arial"/>
                <w:color w:val="000000"/>
                <w:sz w:val="16"/>
                <w:szCs w:val="16"/>
              </w:rPr>
            </w:pPr>
            <w:r>
              <w:rPr>
                <w:rFonts w:ascii="Arial" w:hAnsi="Arial" w:cs="Arial"/>
                <w:color w:val="000000"/>
                <w:sz w:val="16"/>
                <w:szCs w:val="16"/>
              </w:rPr>
              <w:t>137</w:t>
            </w:r>
          </w:p>
        </w:tc>
        <w:tc>
          <w:tcPr>
            <w:tcW w:w="560" w:type="dxa"/>
            <w:tcBorders>
              <w:top w:val="nil"/>
              <w:left w:val="nil"/>
              <w:bottom w:val="single" w:sz="4" w:space="0" w:color="0070C0"/>
              <w:right w:val="single" w:sz="4" w:space="0" w:color="0070C0"/>
            </w:tcBorders>
            <w:noWrap/>
            <w:vAlign w:val="center"/>
            <w:hideMark/>
          </w:tcPr>
          <w:p w14:paraId="71AEFABC" w14:textId="77777777" w:rsidR="00740082" w:rsidRDefault="00740082">
            <w:pPr>
              <w:jc w:val="center"/>
              <w:rPr>
                <w:rFonts w:ascii="Arial" w:hAnsi="Arial" w:cs="Arial"/>
                <w:b/>
                <w:bCs/>
                <w:color w:val="000000"/>
                <w:sz w:val="18"/>
                <w:szCs w:val="18"/>
              </w:rPr>
            </w:pPr>
            <w:r>
              <w:rPr>
                <w:rFonts w:ascii="Arial" w:hAnsi="Arial" w:cs="Arial"/>
                <w:b/>
                <w:bCs/>
                <w:color w:val="000000"/>
                <w:sz w:val="18"/>
                <w:szCs w:val="18"/>
              </w:rPr>
              <w:t>420</w:t>
            </w:r>
          </w:p>
        </w:tc>
        <w:tc>
          <w:tcPr>
            <w:tcW w:w="540" w:type="dxa"/>
            <w:tcBorders>
              <w:top w:val="nil"/>
              <w:left w:val="nil"/>
              <w:bottom w:val="single" w:sz="4" w:space="0" w:color="0070C0"/>
              <w:right w:val="single" w:sz="4" w:space="0" w:color="0070C0"/>
            </w:tcBorders>
            <w:noWrap/>
            <w:vAlign w:val="center"/>
            <w:hideMark/>
          </w:tcPr>
          <w:p w14:paraId="60D5EF36" w14:textId="77777777" w:rsidR="00740082" w:rsidRDefault="00740082">
            <w:pPr>
              <w:jc w:val="center"/>
              <w:rPr>
                <w:rFonts w:ascii="Arial" w:hAnsi="Arial" w:cs="Arial"/>
                <w:color w:val="000000"/>
                <w:sz w:val="16"/>
                <w:szCs w:val="16"/>
              </w:rPr>
            </w:pPr>
            <w:r>
              <w:rPr>
                <w:rFonts w:ascii="Arial" w:hAnsi="Arial" w:cs="Arial"/>
                <w:color w:val="000000"/>
                <w:sz w:val="16"/>
                <w:szCs w:val="16"/>
              </w:rPr>
              <w:t>130</w:t>
            </w:r>
          </w:p>
        </w:tc>
        <w:tc>
          <w:tcPr>
            <w:tcW w:w="560" w:type="dxa"/>
            <w:tcBorders>
              <w:top w:val="nil"/>
              <w:left w:val="nil"/>
              <w:bottom w:val="single" w:sz="4" w:space="0" w:color="0070C0"/>
              <w:right w:val="single" w:sz="4" w:space="0" w:color="0070C0"/>
            </w:tcBorders>
            <w:noWrap/>
            <w:vAlign w:val="center"/>
            <w:hideMark/>
          </w:tcPr>
          <w:p w14:paraId="0A46E0A2" w14:textId="77777777" w:rsidR="00740082" w:rsidRDefault="00740082">
            <w:pPr>
              <w:jc w:val="center"/>
              <w:rPr>
                <w:rFonts w:ascii="Arial" w:hAnsi="Arial" w:cs="Arial"/>
                <w:b/>
                <w:bCs/>
                <w:color w:val="000000"/>
                <w:sz w:val="18"/>
                <w:szCs w:val="18"/>
              </w:rPr>
            </w:pPr>
            <w:r>
              <w:rPr>
                <w:rFonts w:ascii="Arial" w:hAnsi="Arial" w:cs="Arial"/>
                <w:b/>
                <w:bCs/>
                <w:color w:val="000000"/>
                <w:sz w:val="18"/>
                <w:szCs w:val="18"/>
              </w:rPr>
              <w:t>218</w:t>
            </w:r>
          </w:p>
        </w:tc>
        <w:tc>
          <w:tcPr>
            <w:tcW w:w="585" w:type="dxa"/>
            <w:tcBorders>
              <w:top w:val="nil"/>
              <w:left w:val="nil"/>
              <w:bottom w:val="single" w:sz="4" w:space="0" w:color="0070C0"/>
              <w:right w:val="single" w:sz="4" w:space="0" w:color="0070C0"/>
            </w:tcBorders>
            <w:noWrap/>
            <w:vAlign w:val="center"/>
            <w:hideMark/>
          </w:tcPr>
          <w:p w14:paraId="5C245D8C" w14:textId="77777777" w:rsidR="00740082" w:rsidRDefault="00740082">
            <w:pPr>
              <w:jc w:val="center"/>
              <w:rPr>
                <w:rFonts w:ascii="Arial" w:hAnsi="Arial" w:cs="Arial"/>
                <w:color w:val="000000"/>
                <w:sz w:val="16"/>
                <w:szCs w:val="16"/>
              </w:rPr>
            </w:pPr>
            <w:r>
              <w:rPr>
                <w:rFonts w:ascii="Arial" w:hAnsi="Arial" w:cs="Arial"/>
                <w:color w:val="000000"/>
                <w:sz w:val="16"/>
                <w:szCs w:val="16"/>
              </w:rPr>
              <w:t>69</w:t>
            </w:r>
          </w:p>
        </w:tc>
        <w:tc>
          <w:tcPr>
            <w:tcW w:w="1844" w:type="dxa"/>
            <w:tcBorders>
              <w:top w:val="nil"/>
              <w:left w:val="nil"/>
              <w:bottom w:val="single" w:sz="4" w:space="0" w:color="0070C0"/>
              <w:right w:val="single" w:sz="4" w:space="0" w:color="0070C0"/>
            </w:tcBorders>
            <w:noWrap/>
            <w:vAlign w:val="center"/>
            <w:hideMark/>
          </w:tcPr>
          <w:p w14:paraId="7A25B4A0" w14:textId="77777777" w:rsidR="00740082" w:rsidRDefault="00740082">
            <w:pPr>
              <w:jc w:val="center"/>
              <w:rPr>
                <w:rFonts w:ascii="Arial" w:hAnsi="Arial" w:cs="Arial"/>
                <w:color w:val="000000"/>
                <w:sz w:val="16"/>
                <w:szCs w:val="16"/>
              </w:rPr>
            </w:pPr>
            <w:r>
              <w:rPr>
                <w:rFonts w:ascii="Arial" w:hAnsi="Arial" w:cs="Arial"/>
                <w:color w:val="000000"/>
                <w:sz w:val="16"/>
                <w:szCs w:val="16"/>
              </w:rPr>
              <w:t>Jun 01 - Jun 21</w:t>
            </w:r>
          </w:p>
        </w:tc>
      </w:tr>
      <w:tr w:rsidR="00740082" w14:paraId="2F37C4F0" w14:textId="77777777" w:rsidTr="00740082">
        <w:trPr>
          <w:trHeight w:val="300"/>
        </w:trPr>
        <w:tc>
          <w:tcPr>
            <w:tcW w:w="2860" w:type="dxa"/>
            <w:vMerge/>
            <w:tcBorders>
              <w:top w:val="nil"/>
              <w:left w:val="single" w:sz="4" w:space="0" w:color="0070C0"/>
              <w:bottom w:val="single" w:sz="4" w:space="0" w:color="0070C0"/>
              <w:right w:val="single" w:sz="4" w:space="0" w:color="0070C0"/>
            </w:tcBorders>
            <w:vAlign w:val="center"/>
            <w:hideMark/>
          </w:tcPr>
          <w:p w14:paraId="7A8217F5" w14:textId="77777777" w:rsidR="00740082" w:rsidRDefault="00740082">
            <w:pPr>
              <w:rPr>
                <w:rFonts w:ascii="Arial" w:hAnsi="Arial" w:cs="Arial"/>
                <w:b/>
                <w:bCs/>
                <w:color w:val="000000"/>
                <w:sz w:val="18"/>
                <w:szCs w:val="18"/>
              </w:rPr>
            </w:pPr>
          </w:p>
        </w:tc>
        <w:tc>
          <w:tcPr>
            <w:tcW w:w="640" w:type="dxa"/>
            <w:tcBorders>
              <w:top w:val="nil"/>
              <w:left w:val="nil"/>
              <w:bottom w:val="single" w:sz="4" w:space="0" w:color="0070C0"/>
              <w:right w:val="single" w:sz="4" w:space="0" w:color="0070C0"/>
            </w:tcBorders>
            <w:noWrap/>
            <w:vAlign w:val="center"/>
            <w:hideMark/>
          </w:tcPr>
          <w:p w14:paraId="6BDE0624" w14:textId="77777777" w:rsidR="00740082" w:rsidRDefault="00740082">
            <w:pPr>
              <w:jc w:val="center"/>
              <w:rPr>
                <w:rFonts w:ascii="Arial" w:hAnsi="Arial" w:cs="Arial"/>
                <w:b/>
                <w:bCs/>
                <w:color w:val="000000"/>
                <w:sz w:val="18"/>
                <w:szCs w:val="18"/>
              </w:rPr>
            </w:pPr>
            <w:r>
              <w:rPr>
                <w:rFonts w:ascii="Arial" w:hAnsi="Arial" w:cs="Arial"/>
                <w:b/>
                <w:bCs/>
                <w:color w:val="000000"/>
                <w:sz w:val="18"/>
                <w:szCs w:val="18"/>
              </w:rPr>
              <w:t>715</w:t>
            </w:r>
          </w:p>
        </w:tc>
        <w:tc>
          <w:tcPr>
            <w:tcW w:w="520" w:type="dxa"/>
            <w:tcBorders>
              <w:top w:val="nil"/>
              <w:left w:val="nil"/>
              <w:bottom w:val="single" w:sz="4" w:space="0" w:color="0070C0"/>
              <w:right w:val="single" w:sz="4" w:space="0" w:color="0070C0"/>
            </w:tcBorders>
            <w:noWrap/>
            <w:vAlign w:val="center"/>
            <w:hideMark/>
          </w:tcPr>
          <w:p w14:paraId="3F9E81BF" w14:textId="77777777" w:rsidR="00740082" w:rsidRDefault="00740082">
            <w:pPr>
              <w:jc w:val="center"/>
              <w:rPr>
                <w:rFonts w:ascii="Arial" w:hAnsi="Arial" w:cs="Arial"/>
                <w:color w:val="000000"/>
                <w:sz w:val="16"/>
                <w:szCs w:val="16"/>
              </w:rPr>
            </w:pPr>
            <w:r>
              <w:rPr>
                <w:rFonts w:ascii="Arial" w:hAnsi="Arial" w:cs="Arial"/>
                <w:color w:val="000000"/>
                <w:sz w:val="16"/>
                <w:szCs w:val="16"/>
              </w:rPr>
              <w:t>229</w:t>
            </w:r>
          </w:p>
        </w:tc>
        <w:tc>
          <w:tcPr>
            <w:tcW w:w="560" w:type="dxa"/>
            <w:tcBorders>
              <w:top w:val="nil"/>
              <w:left w:val="nil"/>
              <w:bottom w:val="single" w:sz="4" w:space="0" w:color="0070C0"/>
              <w:right w:val="single" w:sz="4" w:space="0" w:color="0070C0"/>
            </w:tcBorders>
            <w:noWrap/>
            <w:vAlign w:val="center"/>
            <w:hideMark/>
          </w:tcPr>
          <w:p w14:paraId="3EE4612A" w14:textId="77777777" w:rsidR="00740082" w:rsidRDefault="00740082">
            <w:pPr>
              <w:jc w:val="center"/>
              <w:rPr>
                <w:rFonts w:ascii="Arial" w:hAnsi="Arial" w:cs="Arial"/>
                <w:b/>
                <w:bCs/>
                <w:color w:val="000000"/>
                <w:sz w:val="18"/>
                <w:szCs w:val="18"/>
              </w:rPr>
            </w:pPr>
            <w:r>
              <w:rPr>
                <w:rFonts w:ascii="Arial" w:hAnsi="Arial" w:cs="Arial"/>
                <w:b/>
                <w:bCs/>
                <w:color w:val="000000"/>
                <w:sz w:val="18"/>
                <w:szCs w:val="18"/>
              </w:rPr>
              <w:t>502</w:t>
            </w:r>
          </w:p>
        </w:tc>
        <w:tc>
          <w:tcPr>
            <w:tcW w:w="540" w:type="dxa"/>
            <w:tcBorders>
              <w:top w:val="nil"/>
              <w:left w:val="nil"/>
              <w:bottom w:val="single" w:sz="4" w:space="0" w:color="0070C0"/>
              <w:right w:val="single" w:sz="4" w:space="0" w:color="0070C0"/>
            </w:tcBorders>
            <w:noWrap/>
            <w:vAlign w:val="center"/>
            <w:hideMark/>
          </w:tcPr>
          <w:p w14:paraId="5A706DDC" w14:textId="77777777" w:rsidR="00740082" w:rsidRDefault="00740082">
            <w:pPr>
              <w:jc w:val="center"/>
              <w:rPr>
                <w:rFonts w:ascii="Arial" w:hAnsi="Arial" w:cs="Arial"/>
                <w:color w:val="000000"/>
                <w:sz w:val="16"/>
                <w:szCs w:val="16"/>
              </w:rPr>
            </w:pPr>
            <w:r>
              <w:rPr>
                <w:rFonts w:ascii="Arial" w:hAnsi="Arial" w:cs="Arial"/>
                <w:color w:val="000000"/>
                <w:sz w:val="16"/>
                <w:szCs w:val="16"/>
              </w:rPr>
              <w:t>158</w:t>
            </w:r>
          </w:p>
        </w:tc>
        <w:tc>
          <w:tcPr>
            <w:tcW w:w="560" w:type="dxa"/>
            <w:tcBorders>
              <w:top w:val="nil"/>
              <w:left w:val="nil"/>
              <w:bottom w:val="single" w:sz="4" w:space="0" w:color="0070C0"/>
              <w:right w:val="single" w:sz="4" w:space="0" w:color="0070C0"/>
            </w:tcBorders>
            <w:noWrap/>
            <w:vAlign w:val="center"/>
            <w:hideMark/>
          </w:tcPr>
          <w:p w14:paraId="26337674" w14:textId="77777777" w:rsidR="00740082" w:rsidRDefault="00740082">
            <w:pPr>
              <w:jc w:val="center"/>
              <w:rPr>
                <w:rFonts w:ascii="Arial" w:hAnsi="Arial" w:cs="Arial"/>
                <w:b/>
                <w:bCs/>
                <w:color w:val="000000"/>
                <w:sz w:val="18"/>
                <w:szCs w:val="18"/>
              </w:rPr>
            </w:pPr>
            <w:r>
              <w:rPr>
                <w:rFonts w:ascii="Arial" w:hAnsi="Arial" w:cs="Arial"/>
                <w:b/>
                <w:bCs/>
                <w:color w:val="000000"/>
                <w:sz w:val="18"/>
                <w:szCs w:val="18"/>
              </w:rPr>
              <w:t>479</w:t>
            </w:r>
          </w:p>
        </w:tc>
        <w:tc>
          <w:tcPr>
            <w:tcW w:w="540" w:type="dxa"/>
            <w:tcBorders>
              <w:top w:val="nil"/>
              <w:left w:val="nil"/>
              <w:bottom w:val="single" w:sz="4" w:space="0" w:color="0070C0"/>
              <w:right w:val="single" w:sz="4" w:space="0" w:color="0070C0"/>
            </w:tcBorders>
            <w:noWrap/>
            <w:vAlign w:val="center"/>
            <w:hideMark/>
          </w:tcPr>
          <w:p w14:paraId="1F53F857" w14:textId="77777777" w:rsidR="00740082" w:rsidRDefault="00740082">
            <w:pPr>
              <w:jc w:val="center"/>
              <w:rPr>
                <w:rFonts w:ascii="Arial" w:hAnsi="Arial" w:cs="Arial"/>
                <w:color w:val="000000"/>
                <w:sz w:val="16"/>
                <w:szCs w:val="16"/>
              </w:rPr>
            </w:pPr>
            <w:r>
              <w:rPr>
                <w:rFonts w:ascii="Arial" w:hAnsi="Arial" w:cs="Arial"/>
                <w:color w:val="000000"/>
                <w:sz w:val="16"/>
                <w:szCs w:val="16"/>
              </w:rPr>
              <w:t>150</w:t>
            </w:r>
          </w:p>
        </w:tc>
        <w:tc>
          <w:tcPr>
            <w:tcW w:w="560" w:type="dxa"/>
            <w:tcBorders>
              <w:top w:val="nil"/>
              <w:left w:val="nil"/>
              <w:bottom w:val="single" w:sz="4" w:space="0" w:color="0070C0"/>
              <w:right w:val="single" w:sz="4" w:space="0" w:color="0070C0"/>
            </w:tcBorders>
            <w:noWrap/>
            <w:vAlign w:val="center"/>
            <w:hideMark/>
          </w:tcPr>
          <w:p w14:paraId="736ADDEC" w14:textId="77777777" w:rsidR="00740082" w:rsidRDefault="00740082">
            <w:pPr>
              <w:jc w:val="center"/>
              <w:rPr>
                <w:rFonts w:ascii="Arial" w:hAnsi="Arial" w:cs="Arial"/>
                <w:b/>
                <w:bCs/>
                <w:color w:val="000000"/>
                <w:sz w:val="18"/>
                <w:szCs w:val="18"/>
              </w:rPr>
            </w:pPr>
            <w:r>
              <w:rPr>
                <w:rFonts w:ascii="Arial" w:hAnsi="Arial" w:cs="Arial"/>
                <w:b/>
                <w:bCs/>
                <w:color w:val="000000"/>
                <w:sz w:val="18"/>
                <w:szCs w:val="18"/>
              </w:rPr>
              <w:t>249</w:t>
            </w:r>
          </w:p>
        </w:tc>
        <w:tc>
          <w:tcPr>
            <w:tcW w:w="585" w:type="dxa"/>
            <w:tcBorders>
              <w:top w:val="nil"/>
              <w:left w:val="nil"/>
              <w:bottom w:val="single" w:sz="4" w:space="0" w:color="0070C0"/>
              <w:right w:val="single" w:sz="4" w:space="0" w:color="0070C0"/>
            </w:tcBorders>
            <w:noWrap/>
            <w:vAlign w:val="center"/>
            <w:hideMark/>
          </w:tcPr>
          <w:p w14:paraId="65D0890A" w14:textId="77777777" w:rsidR="00740082" w:rsidRDefault="00740082">
            <w:pPr>
              <w:jc w:val="center"/>
              <w:rPr>
                <w:rFonts w:ascii="Arial" w:hAnsi="Arial" w:cs="Arial"/>
                <w:color w:val="000000"/>
                <w:sz w:val="16"/>
                <w:szCs w:val="16"/>
              </w:rPr>
            </w:pPr>
            <w:r>
              <w:rPr>
                <w:rFonts w:ascii="Arial" w:hAnsi="Arial" w:cs="Arial"/>
                <w:color w:val="000000"/>
                <w:sz w:val="16"/>
                <w:szCs w:val="16"/>
              </w:rPr>
              <w:t>79</w:t>
            </w:r>
          </w:p>
        </w:tc>
        <w:tc>
          <w:tcPr>
            <w:tcW w:w="1844" w:type="dxa"/>
            <w:tcBorders>
              <w:top w:val="nil"/>
              <w:left w:val="nil"/>
              <w:bottom w:val="single" w:sz="4" w:space="0" w:color="0070C0"/>
              <w:right w:val="single" w:sz="4" w:space="0" w:color="0070C0"/>
            </w:tcBorders>
            <w:noWrap/>
            <w:vAlign w:val="center"/>
            <w:hideMark/>
          </w:tcPr>
          <w:p w14:paraId="0C262A77" w14:textId="77777777" w:rsidR="00740082" w:rsidRDefault="00740082">
            <w:pPr>
              <w:jc w:val="center"/>
              <w:rPr>
                <w:rFonts w:ascii="Arial" w:hAnsi="Arial" w:cs="Arial"/>
                <w:color w:val="000000"/>
                <w:sz w:val="16"/>
                <w:szCs w:val="16"/>
              </w:rPr>
            </w:pPr>
            <w:r>
              <w:rPr>
                <w:rFonts w:ascii="Arial" w:hAnsi="Arial" w:cs="Arial"/>
                <w:color w:val="000000"/>
                <w:sz w:val="16"/>
                <w:szCs w:val="16"/>
              </w:rPr>
              <w:t>Jun 22 - Ago 16</w:t>
            </w:r>
          </w:p>
        </w:tc>
      </w:tr>
      <w:tr w:rsidR="00740082" w14:paraId="0FA4B755" w14:textId="77777777" w:rsidTr="00740082">
        <w:trPr>
          <w:trHeight w:val="300"/>
        </w:trPr>
        <w:tc>
          <w:tcPr>
            <w:tcW w:w="2860" w:type="dxa"/>
            <w:vMerge/>
            <w:tcBorders>
              <w:top w:val="nil"/>
              <w:left w:val="single" w:sz="4" w:space="0" w:color="0070C0"/>
              <w:bottom w:val="single" w:sz="4" w:space="0" w:color="0070C0"/>
              <w:right w:val="single" w:sz="4" w:space="0" w:color="0070C0"/>
            </w:tcBorders>
            <w:vAlign w:val="center"/>
            <w:hideMark/>
          </w:tcPr>
          <w:p w14:paraId="098AFD63" w14:textId="77777777" w:rsidR="00740082" w:rsidRDefault="00740082">
            <w:pPr>
              <w:rPr>
                <w:rFonts w:ascii="Arial" w:hAnsi="Arial" w:cs="Arial"/>
                <w:b/>
                <w:bCs/>
                <w:color w:val="000000"/>
                <w:sz w:val="18"/>
                <w:szCs w:val="18"/>
              </w:rPr>
            </w:pPr>
          </w:p>
        </w:tc>
        <w:tc>
          <w:tcPr>
            <w:tcW w:w="640" w:type="dxa"/>
            <w:tcBorders>
              <w:top w:val="nil"/>
              <w:left w:val="nil"/>
              <w:bottom w:val="single" w:sz="4" w:space="0" w:color="0070C0"/>
              <w:right w:val="single" w:sz="4" w:space="0" w:color="0070C0"/>
            </w:tcBorders>
            <w:noWrap/>
            <w:vAlign w:val="center"/>
            <w:hideMark/>
          </w:tcPr>
          <w:p w14:paraId="34277C68" w14:textId="77777777" w:rsidR="00740082" w:rsidRDefault="00740082">
            <w:pPr>
              <w:jc w:val="center"/>
              <w:rPr>
                <w:rFonts w:ascii="Arial" w:hAnsi="Arial" w:cs="Arial"/>
                <w:b/>
                <w:bCs/>
                <w:color w:val="000000"/>
                <w:sz w:val="18"/>
                <w:szCs w:val="18"/>
              </w:rPr>
            </w:pPr>
            <w:r>
              <w:rPr>
                <w:rFonts w:ascii="Arial" w:hAnsi="Arial" w:cs="Arial"/>
                <w:b/>
                <w:bCs/>
                <w:color w:val="000000"/>
                <w:sz w:val="18"/>
                <w:szCs w:val="18"/>
              </w:rPr>
              <w:t>527</w:t>
            </w:r>
          </w:p>
        </w:tc>
        <w:tc>
          <w:tcPr>
            <w:tcW w:w="520" w:type="dxa"/>
            <w:tcBorders>
              <w:top w:val="nil"/>
              <w:left w:val="nil"/>
              <w:bottom w:val="single" w:sz="4" w:space="0" w:color="0070C0"/>
              <w:right w:val="single" w:sz="4" w:space="0" w:color="0070C0"/>
            </w:tcBorders>
            <w:noWrap/>
            <w:vAlign w:val="center"/>
            <w:hideMark/>
          </w:tcPr>
          <w:p w14:paraId="69DC7985" w14:textId="77777777" w:rsidR="00740082" w:rsidRDefault="00740082">
            <w:pPr>
              <w:jc w:val="center"/>
              <w:rPr>
                <w:rFonts w:ascii="Arial" w:hAnsi="Arial" w:cs="Arial"/>
                <w:color w:val="000000"/>
                <w:sz w:val="16"/>
                <w:szCs w:val="16"/>
              </w:rPr>
            </w:pPr>
            <w:r>
              <w:rPr>
                <w:rFonts w:ascii="Arial" w:hAnsi="Arial" w:cs="Arial"/>
                <w:color w:val="000000"/>
                <w:sz w:val="16"/>
                <w:szCs w:val="16"/>
              </w:rPr>
              <w:t>166</w:t>
            </w:r>
          </w:p>
        </w:tc>
        <w:tc>
          <w:tcPr>
            <w:tcW w:w="560" w:type="dxa"/>
            <w:tcBorders>
              <w:top w:val="nil"/>
              <w:left w:val="nil"/>
              <w:bottom w:val="single" w:sz="4" w:space="0" w:color="0070C0"/>
              <w:right w:val="single" w:sz="4" w:space="0" w:color="0070C0"/>
            </w:tcBorders>
            <w:noWrap/>
            <w:vAlign w:val="center"/>
            <w:hideMark/>
          </w:tcPr>
          <w:p w14:paraId="4A2ED80E" w14:textId="77777777" w:rsidR="00740082" w:rsidRDefault="00740082">
            <w:pPr>
              <w:jc w:val="center"/>
              <w:rPr>
                <w:rFonts w:ascii="Arial" w:hAnsi="Arial" w:cs="Arial"/>
                <w:b/>
                <w:bCs/>
                <w:color w:val="000000"/>
                <w:sz w:val="18"/>
                <w:szCs w:val="18"/>
              </w:rPr>
            </w:pPr>
            <w:r>
              <w:rPr>
                <w:rFonts w:ascii="Arial" w:hAnsi="Arial" w:cs="Arial"/>
                <w:b/>
                <w:bCs/>
                <w:color w:val="000000"/>
                <w:sz w:val="18"/>
                <w:szCs w:val="18"/>
              </w:rPr>
              <w:t>372</w:t>
            </w:r>
          </w:p>
        </w:tc>
        <w:tc>
          <w:tcPr>
            <w:tcW w:w="540" w:type="dxa"/>
            <w:tcBorders>
              <w:top w:val="nil"/>
              <w:left w:val="nil"/>
              <w:bottom w:val="single" w:sz="4" w:space="0" w:color="0070C0"/>
              <w:right w:val="single" w:sz="4" w:space="0" w:color="0070C0"/>
            </w:tcBorders>
            <w:noWrap/>
            <w:vAlign w:val="center"/>
            <w:hideMark/>
          </w:tcPr>
          <w:p w14:paraId="02236AC7" w14:textId="77777777" w:rsidR="00740082" w:rsidRDefault="00740082">
            <w:pPr>
              <w:jc w:val="center"/>
              <w:rPr>
                <w:rFonts w:ascii="Arial" w:hAnsi="Arial" w:cs="Arial"/>
                <w:color w:val="000000"/>
                <w:sz w:val="16"/>
                <w:szCs w:val="16"/>
              </w:rPr>
            </w:pPr>
            <w:r>
              <w:rPr>
                <w:rFonts w:ascii="Arial" w:hAnsi="Arial" w:cs="Arial"/>
                <w:color w:val="000000"/>
                <w:sz w:val="16"/>
                <w:szCs w:val="16"/>
              </w:rPr>
              <w:t>114</w:t>
            </w:r>
          </w:p>
        </w:tc>
        <w:tc>
          <w:tcPr>
            <w:tcW w:w="560" w:type="dxa"/>
            <w:tcBorders>
              <w:top w:val="nil"/>
              <w:left w:val="nil"/>
              <w:bottom w:val="single" w:sz="4" w:space="0" w:color="0070C0"/>
              <w:right w:val="single" w:sz="4" w:space="0" w:color="0070C0"/>
            </w:tcBorders>
            <w:noWrap/>
            <w:vAlign w:val="center"/>
            <w:hideMark/>
          </w:tcPr>
          <w:p w14:paraId="23C41808" w14:textId="77777777" w:rsidR="00740082" w:rsidRDefault="00740082">
            <w:pPr>
              <w:jc w:val="center"/>
              <w:rPr>
                <w:rFonts w:ascii="Arial" w:hAnsi="Arial" w:cs="Arial"/>
                <w:b/>
                <w:bCs/>
                <w:color w:val="000000"/>
                <w:sz w:val="18"/>
                <w:szCs w:val="18"/>
              </w:rPr>
            </w:pPr>
            <w:r>
              <w:rPr>
                <w:rFonts w:ascii="Arial" w:hAnsi="Arial" w:cs="Arial"/>
                <w:b/>
                <w:bCs/>
                <w:color w:val="000000"/>
                <w:sz w:val="18"/>
                <w:szCs w:val="18"/>
              </w:rPr>
              <w:t>355</w:t>
            </w:r>
          </w:p>
        </w:tc>
        <w:tc>
          <w:tcPr>
            <w:tcW w:w="540" w:type="dxa"/>
            <w:tcBorders>
              <w:top w:val="nil"/>
              <w:left w:val="nil"/>
              <w:bottom w:val="single" w:sz="4" w:space="0" w:color="0070C0"/>
              <w:right w:val="single" w:sz="4" w:space="0" w:color="0070C0"/>
            </w:tcBorders>
            <w:noWrap/>
            <w:vAlign w:val="center"/>
            <w:hideMark/>
          </w:tcPr>
          <w:p w14:paraId="34DAA62E" w14:textId="77777777" w:rsidR="00740082" w:rsidRDefault="00740082">
            <w:pPr>
              <w:jc w:val="center"/>
              <w:rPr>
                <w:rFonts w:ascii="Arial" w:hAnsi="Arial" w:cs="Arial"/>
                <w:color w:val="000000"/>
                <w:sz w:val="16"/>
                <w:szCs w:val="16"/>
              </w:rPr>
            </w:pPr>
            <w:r>
              <w:rPr>
                <w:rFonts w:ascii="Arial" w:hAnsi="Arial" w:cs="Arial"/>
                <w:color w:val="000000"/>
                <w:sz w:val="16"/>
                <w:szCs w:val="16"/>
              </w:rPr>
              <w:t>109</w:t>
            </w:r>
          </w:p>
        </w:tc>
        <w:tc>
          <w:tcPr>
            <w:tcW w:w="560" w:type="dxa"/>
            <w:tcBorders>
              <w:top w:val="nil"/>
              <w:left w:val="nil"/>
              <w:bottom w:val="single" w:sz="4" w:space="0" w:color="0070C0"/>
              <w:right w:val="single" w:sz="4" w:space="0" w:color="0070C0"/>
            </w:tcBorders>
            <w:noWrap/>
            <w:vAlign w:val="center"/>
            <w:hideMark/>
          </w:tcPr>
          <w:p w14:paraId="4325F0D4" w14:textId="77777777" w:rsidR="00740082" w:rsidRDefault="00740082">
            <w:pPr>
              <w:jc w:val="center"/>
              <w:rPr>
                <w:rFonts w:ascii="Arial" w:hAnsi="Arial" w:cs="Arial"/>
                <w:b/>
                <w:bCs/>
                <w:color w:val="000000"/>
                <w:sz w:val="18"/>
                <w:szCs w:val="18"/>
              </w:rPr>
            </w:pPr>
            <w:r>
              <w:rPr>
                <w:rFonts w:ascii="Arial" w:hAnsi="Arial" w:cs="Arial"/>
                <w:b/>
                <w:bCs/>
                <w:color w:val="000000"/>
                <w:sz w:val="18"/>
                <w:szCs w:val="18"/>
              </w:rPr>
              <w:t>184</w:t>
            </w:r>
          </w:p>
        </w:tc>
        <w:tc>
          <w:tcPr>
            <w:tcW w:w="585" w:type="dxa"/>
            <w:tcBorders>
              <w:top w:val="nil"/>
              <w:left w:val="nil"/>
              <w:bottom w:val="single" w:sz="4" w:space="0" w:color="0070C0"/>
              <w:right w:val="single" w:sz="4" w:space="0" w:color="0070C0"/>
            </w:tcBorders>
            <w:noWrap/>
            <w:vAlign w:val="center"/>
            <w:hideMark/>
          </w:tcPr>
          <w:p w14:paraId="2194BEBF" w14:textId="77777777" w:rsidR="00740082" w:rsidRDefault="00740082">
            <w:pPr>
              <w:jc w:val="center"/>
              <w:rPr>
                <w:rFonts w:ascii="Arial" w:hAnsi="Arial" w:cs="Arial"/>
                <w:color w:val="000000"/>
                <w:sz w:val="16"/>
                <w:szCs w:val="16"/>
              </w:rPr>
            </w:pPr>
            <w:r>
              <w:rPr>
                <w:rFonts w:ascii="Arial" w:hAnsi="Arial" w:cs="Arial"/>
                <w:color w:val="000000"/>
                <w:sz w:val="16"/>
                <w:szCs w:val="16"/>
              </w:rPr>
              <w:t>57</w:t>
            </w:r>
          </w:p>
        </w:tc>
        <w:tc>
          <w:tcPr>
            <w:tcW w:w="1844" w:type="dxa"/>
            <w:tcBorders>
              <w:top w:val="nil"/>
              <w:left w:val="nil"/>
              <w:bottom w:val="single" w:sz="4" w:space="0" w:color="0070C0"/>
              <w:right w:val="single" w:sz="4" w:space="0" w:color="0070C0"/>
            </w:tcBorders>
            <w:noWrap/>
            <w:vAlign w:val="center"/>
            <w:hideMark/>
          </w:tcPr>
          <w:p w14:paraId="62667509" w14:textId="77777777" w:rsidR="00740082" w:rsidRDefault="00740082">
            <w:pPr>
              <w:jc w:val="center"/>
              <w:rPr>
                <w:rFonts w:ascii="Arial" w:hAnsi="Arial" w:cs="Arial"/>
                <w:color w:val="000000"/>
                <w:sz w:val="16"/>
                <w:szCs w:val="16"/>
              </w:rPr>
            </w:pPr>
            <w:r>
              <w:rPr>
                <w:rFonts w:ascii="Arial" w:hAnsi="Arial" w:cs="Arial"/>
                <w:color w:val="000000"/>
                <w:sz w:val="16"/>
                <w:szCs w:val="16"/>
              </w:rPr>
              <w:t>Ago 17 - Oct 31</w:t>
            </w:r>
          </w:p>
        </w:tc>
      </w:tr>
      <w:tr w:rsidR="00740082" w14:paraId="7C1BB250" w14:textId="77777777" w:rsidTr="00740082">
        <w:trPr>
          <w:trHeight w:val="300"/>
        </w:trPr>
        <w:tc>
          <w:tcPr>
            <w:tcW w:w="2860" w:type="dxa"/>
            <w:vMerge/>
            <w:tcBorders>
              <w:top w:val="nil"/>
              <w:left w:val="single" w:sz="4" w:space="0" w:color="0070C0"/>
              <w:bottom w:val="single" w:sz="4" w:space="0" w:color="0070C0"/>
              <w:right w:val="single" w:sz="4" w:space="0" w:color="0070C0"/>
            </w:tcBorders>
            <w:vAlign w:val="center"/>
            <w:hideMark/>
          </w:tcPr>
          <w:p w14:paraId="3D1A0249" w14:textId="77777777" w:rsidR="00740082" w:rsidRDefault="00740082">
            <w:pPr>
              <w:rPr>
                <w:rFonts w:ascii="Arial" w:hAnsi="Arial" w:cs="Arial"/>
                <w:b/>
                <w:bCs/>
                <w:color w:val="000000"/>
                <w:sz w:val="18"/>
                <w:szCs w:val="18"/>
              </w:rPr>
            </w:pPr>
          </w:p>
        </w:tc>
        <w:tc>
          <w:tcPr>
            <w:tcW w:w="640" w:type="dxa"/>
            <w:tcBorders>
              <w:top w:val="nil"/>
              <w:left w:val="nil"/>
              <w:bottom w:val="single" w:sz="4" w:space="0" w:color="0070C0"/>
              <w:right w:val="single" w:sz="4" w:space="0" w:color="0070C0"/>
            </w:tcBorders>
            <w:noWrap/>
            <w:vAlign w:val="center"/>
            <w:hideMark/>
          </w:tcPr>
          <w:p w14:paraId="29D66C29" w14:textId="77777777" w:rsidR="00740082" w:rsidRDefault="00740082">
            <w:pPr>
              <w:jc w:val="center"/>
              <w:rPr>
                <w:rFonts w:ascii="Arial" w:hAnsi="Arial" w:cs="Arial"/>
                <w:b/>
                <w:bCs/>
                <w:color w:val="000000"/>
                <w:sz w:val="18"/>
                <w:szCs w:val="18"/>
              </w:rPr>
            </w:pPr>
            <w:r>
              <w:rPr>
                <w:rFonts w:ascii="Arial" w:hAnsi="Arial" w:cs="Arial"/>
                <w:b/>
                <w:bCs/>
                <w:color w:val="000000"/>
                <w:sz w:val="18"/>
                <w:szCs w:val="18"/>
              </w:rPr>
              <w:t>616</w:t>
            </w:r>
          </w:p>
        </w:tc>
        <w:tc>
          <w:tcPr>
            <w:tcW w:w="520" w:type="dxa"/>
            <w:tcBorders>
              <w:top w:val="nil"/>
              <w:left w:val="nil"/>
              <w:bottom w:val="single" w:sz="4" w:space="0" w:color="0070C0"/>
              <w:right w:val="single" w:sz="4" w:space="0" w:color="0070C0"/>
            </w:tcBorders>
            <w:noWrap/>
            <w:vAlign w:val="center"/>
            <w:hideMark/>
          </w:tcPr>
          <w:p w14:paraId="220018DE" w14:textId="77777777" w:rsidR="00740082" w:rsidRDefault="00740082">
            <w:pPr>
              <w:jc w:val="center"/>
              <w:rPr>
                <w:rFonts w:ascii="Arial" w:hAnsi="Arial" w:cs="Arial"/>
                <w:color w:val="000000"/>
                <w:sz w:val="16"/>
                <w:szCs w:val="16"/>
              </w:rPr>
            </w:pPr>
            <w:r>
              <w:rPr>
                <w:rFonts w:ascii="Arial" w:hAnsi="Arial" w:cs="Arial"/>
                <w:color w:val="000000"/>
                <w:sz w:val="16"/>
                <w:szCs w:val="16"/>
              </w:rPr>
              <w:t>196</w:t>
            </w:r>
          </w:p>
        </w:tc>
        <w:tc>
          <w:tcPr>
            <w:tcW w:w="560" w:type="dxa"/>
            <w:tcBorders>
              <w:top w:val="nil"/>
              <w:left w:val="nil"/>
              <w:bottom w:val="single" w:sz="4" w:space="0" w:color="0070C0"/>
              <w:right w:val="single" w:sz="4" w:space="0" w:color="0070C0"/>
            </w:tcBorders>
            <w:noWrap/>
            <w:vAlign w:val="center"/>
            <w:hideMark/>
          </w:tcPr>
          <w:p w14:paraId="78C6CA6C" w14:textId="77777777" w:rsidR="00740082" w:rsidRDefault="00740082">
            <w:pPr>
              <w:jc w:val="center"/>
              <w:rPr>
                <w:rFonts w:ascii="Arial" w:hAnsi="Arial" w:cs="Arial"/>
                <w:b/>
                <w:bCs/>
                <w:color w:val="000000"/>
                <w:sz w:val="18"/>
                <w:szCs w:val="18"/>
              </w:rPr>
            </w:pPr>
            <w:r>
              <w:rPr>
                <w:rFonts w:ascii="Arial" w:hAnsi="Arial" w:cs="Arial"/>
                <w:b/>
                <w:bCs/>
                <w:color w:val="000000"/>
                <w:sz w:val="18"/>
                <w:szCs w:val="18"/>
              </w:rPr>
              <w:t>434</w:t>
            </w:r>
          </w:p>
        </w:tc>
        <w:tc>
          <w:tcPr>
            <w:tcW w:w="540" w:type="dxa"/>
            <w:tcBorders>
              <w:top w:val="nil"/>
              <w:left w:val="nil"/>
              <w:bottom w:val="single" w:sz="4" w:space="0" w:color="0070C0"/>
              <w:right w:val="single" w:sz="4" w:space="0" w:color="0070C0"/>
            </w:tcBorders>
            <w:noWrap/>
            <w:vAlign w:val="center"/>
            <w:hideMark/>
          </w:tcPr>
          <w:p w14:paraId="7D507FE6" w14:textId="77777777" w:rsidR="00740082" w:rsidRDefault="00740082">
            <w:pPr>
              <w:jc w:val="center"/>
              <w:rPr>
                <w:rFonts w:ascii="Arial" w:hAnsi="Arial" w:cs="Arial"/>
                <w:color w:val="000000"/>
                <w:sz w:val="16"/>
                <w:szCs w:val="16"/>
              </w:rPr>
            </w:pPr>
            <w:r>
              <w:rPr>
                <w:rFonts w:ascii="Arial" w:hAnsi="Arial" w:cs="Arial"/>
                <w:color w:val="000000"/>
                <w:sz w:val="16"/>
                <w:szCs w:val="16"/>
              </w:rPr>
              <w:t>135</w:t>
            </w:r>
          </w:p>
        </w:tc>
        <w:tc>
          <w:tcPr>
            <w:tcW w:w="560" w:type="dxa"/>
            <w:tcBorders>
              <w:top w:val="nil"/>
              <w:left w:val="nil"/>
              <w:bottom w:val="single" w:sz="4" w:space="0" w:color="0070C0"/>
              <w:right w:val="single" w:sz="4" w:space="0" w:color="0070C0"/>
            </w:tcBorders>
            <w:noWrap/>
            <w:vAlign w:val="center"/>
            <w:hideMark/>
          </w:tcPr>
          <w:p w14:paraId="1447A5B3" w14:textId="77777777" w:rsidR="00740082" w:rsidRDefault="00740082">
            <w:pPr>
              <w:jc w:val="center"/>
              <w:rPr>
                <w:rFonts w:ascii="Arial" w:hAnsi="Arial" w:cs="Arial"/>
                <w:b/>
                <w:bCs/>
                <w:color w:val="000000"/>
                <w:sz w:val="18"/>
                <w:szCs w:val="18"/>
              </w:rPr>
            </w:pPr>
            <w:r>
              <w:rPr>
                <w:rFonts w:ascii="Arial" w:hAnsi="Arial" w:cs="Arial"/>
                <w:b/>
                <w:bCs/>
                <w:color w:val="000000"/>
                <w:sz w:val="18"/>
                <w:szCs w:val="18"/>
              </w:rPr>
              <w:t>413</w:t>
            </w:r>
          </w:p>
        </w:tc>
        <w:tc>
          <w:tcPr>
            <w:tcW w:w="540" w:type="dxa"/>
            <w:tcBorders>
              <w:top w:val="nil"/>
              <w:left w:val="nil"/>
              <w:bottom w:val="single" w:sz="4" w:space="0" w:color="0070C0"/>
              <w:right w:val="single" w:sz="4" w:space="0" w:color="0070C0"/>
            </w:tcBorders>
            <w:noWrap/>
            <w:vAlign w:val="center"/>
            <w:hideMark/>
          </w:tcPr>
          <w:p w14:paraId="1BAC8358" w14:textId="77777777" w:rsidR="00740082" w:rsidRDefault="00740082">
            <w:pPr>
              <w:jc w:val="center"/>
              <w:rPr>
                <w:rFonts w:ascii="Arial" w:hAnsi="Arial" w:cs="Arial"/>
                <w:color w:val="000000"/>
                <w:sz w:val="16"/>
                <w:szCs w:val="16"/>
              </w:rPr>
            </w:pPr>
            <w:r>
              <w:rPr>
                <w:rFonts w:ascii="Arial" w:hAnsi="Arial" w:cs="Arial"/>
                <w:color w:val="000000"/>
                <w:sz w:val="16"/>
                <w:szCs w:val="16"/>
              </w:rPr>
              <w:t>128</w:t>
            </w:r>
          </w:p>
        </w:tc>
        <w:tc>
          <w:tcPr>
            <w:tcW w:w="560" w:type="dxa"/>
            <w:tcBorders>
              <w:top w:val="nil"/>
              <w:left w:val="nil"/>
              <w:bottom w:val="single" w:sz="4" w:space="0" w:color="0070C0"/>
              <w:right w:val="single" w:sz="4" w:space="0" w:color="0070C0"/>
            </w:tcBorders>
            <w:noWrap/>
            <w:vAlign w:val="center"/>
            <w:hideMark/>
          </w:tcPr>
          <w:p w14:paraId="44378D1A" w14:textId="77777777" w:rsidR="00740082" w:rsidRDefault="00740082">
            <w:pPr>
              <w:jc w:val="center"/>
              <w:rPr>
                <w:rFonts w:ascii="Arial" w:hAnsi="Arial" w:cs="Arial"/>
                <w:b/>
                <w:bCs/>
                <w:color w:val="000000"/>
                <w:sz w:val="18"/>
                <w:szCs w:val="18"/>
              </w:rPr>
            </w:pPr>
            <w:r>
              <w:rPr>
                <w:rFonts w:ascii="Arial" w:hAnsi="Arial" w:cs="Arial"/>
                <w:b/>
                <w:bCs/>
                <w:color w:val="000000"/>
                <w:sz w:val="18"/>
                <w:szCs w:val="18"/>
              </w:rPr>
              <w:t>214</w:t>
            </w:r>
          </w:p>
        </w:tc>
        <w:tc>
          <w:tcPr>
            <w:tcW w:w="585" w:type="dxa"/>
            <w:tcBorders>
              <w:top w:val="nil"/>
              <w:left w:val="nil"/>
              <w:bottom w:val="single" w:sz="4" w:space="0" w:color="0070C0"/>
              <w:right w:val="single" w:sz="4" w:space="0" w:color="0070C0"/>
            </w:tcBorders>
            <w:noWrap/>
            <w:vAlign w:val="center"/>
            <w:hideMark/>
          </w:tcPr>
          <w:p w14:paraId="222CF8E3" w14:textId="77777777" w:rsidR="00740082" w:rsidRDefault="00740082">
            <w:pPr>
              <w:jc w:val="center"/>
              <w:rPr>
                <w:rFonts w:ascii="Arial" w:hAnsi="Arial" w:cs="Arial"/>
                <w:color w:val="000000"/>
                <w:sz w:val="16"/>
                <w:szCs w:val="16"/>
              </w:rPr>
            </w:pPr>
            <w:r>
              <w:rPr>
                <w:rFonts w:ascii="Arial" w:hAnsi="Arial" w:cs="Arial"/>
                <w:color w:val="000000"/>
                <w:sz w:val="16"/>
                <w:szCs w:val="16"/>
              </w:rPr>
              <w:t>67</w:t>
            </w:r>
          </w:p>
        </w:tc>
        <w:tc>
          <w:tcPr>
            <w:tcW w:w="1844" w:type="dxa"/>
            <w:tcBorders>
              <w:top w:val="nil"/>
              <w:left w:val="nil"/>
              <w:bottom w:val="single" w:sz="4" w:space="0" w:color="0070C0"/>
              <w:right w:val="single" w:sz="4" w:space="0" w:color="0070C0"/>
            </w:tcBorders>
            <w:noWrap/>
            <w:vAlign w:val="center"/>
            <w:hideMark/>
          </w:tcPr>
          <w:p w14:paraId="3254D928" w14:textId="77777777" w:rsidR="00740082" w:rsidRDefault="00740082">
            <w:pPr>
              <w:jc w:val="center"/>
              <w:rPr>
                <w:rFonts w:ascii="Arial" w:hAnsi="Arial" w:cs="Arial"/>
                <w:color w:val="000000"/>
                <w:sz w:val="16"/>
                <w:szCs w:val="16"/>
              </w:rPr>
            </w:pPr>
            <w:r>
              <w:rPr>
                <w:rFonts w:ascii="Arial" w:hAnsi="Arial" w:cs="Arial"/>
                <w:color w:val="000000"/>
                <w:sz w:val="16"/>
                <w:szCs w:val="16"/>
              </w:rPr>
              <w:t>Nov 01 - Dic 23</w:t>
            </w:r>
          </w:p>
        </w:tc>
      </w:tr>
      <w:tr w:rsidR="00740082" w14:paraId="19B07606" w14:textId="77777777" w:rsidTr="00740082">
        <w:trPr>
          <w:trHeight w:val="300"/>
        </w:trPr>
        <w:tc>
          <w:tcPr>
            <w:tcW w:w="2860" w:type="dxa"/>
            <w:vMerge w:val="restart"/>
            <w:tcBorders>
              <w:top w:val="nil"/>
              <w:left w:val="single" w:sz="4" w:space="0" w:color="0070C0"/>
              <w:bottom w:val="single" w:sz="4" w:space="0" w:color="0070C0"/>
              <w:right w:val="single" w:sz="4" w:space="0" w:color="0070C0"/>
            </w:tcBorders>
            <w:noWrap/>
            <w:vAlign w:val="center"/>
            <w:hideMark/>
          </w:tcPr>
          <w:p w14:paraId="4D949EA6" w14:textId="77777777" w:rsidR="00740082" w:rsidRDefault="00740082">
            <w:pPr>
              <w:jc w:val="center"/>
              <w:rPr>
                <w:rFonts w:ascii="Arial" w:hAnsi="Arial" w:cs="Arial"/>
                <w:b/>
                <w:bCs/>
                <w:color w:val="000000"/>
                <w:sz w:val="18"/>
                <w:szCs w:val="18"/>
              </w:rPr>
            </w:pPr>
            <w:r>
              <w:rPr>
                <w:rFonts w:ascii="Arial" w:hAnsi="Arial" w:cs="Arial"/>
                <w:b/>
                <w:bCs/>
                <w:color w:val="000000"/>
                <w:sz w:val="18"/>
                <w:szCs w:val="18"/>
              </w:rPr>
              <w:t>Riu Latino</w:t>
            </w:r>
          </w:p>
        </w:tc>
        <w:tc>
          <w:tcPr>
            <w:tcW w:w="640" w:type="dxa"/>
            <w:tcBorders>
              <w:top w:val="nil"/>
              <w:left w:val="nil"/>
              <w:bottom w:val="single" w:sz="4" w:space="0" w:color="0070C0"/>
              <w:right w:val="single" w:sz="4" w:space="0" w:color="0070C0"/>
            </w:tcBorders>
            <w:noWrap/>
            <w:vAlign w:val="center"/>
            <w:hideMark/>
          </w:tcPr>
          <w:p w14:paraId="59971C3F" w14:textId="77777777" w:rsidR="00740082" w:rsidRDefault="00740082">
            <w:pPr>
              <w:jc w:val="center"/>
              <w:rPr>
                <w:rFonts w:ascii="Arial" w:hAnsi="Arial" w:cs="Arial"/>
                <w:b/>
                <w:bCs/>
                <w:color w:val="000000"/>
                <w:sz w:val="18"/>
                <w:szCs w:val="18"/>
              </w:rPr>
            </w:pPr>
            <w:r>
              <w:rPr>
                <w:rFonts w:ascii="Arial" w:hAnsi="Arial" w:cs="Arial"/>
                <w:b/>
                <w:bCs/>
                <w:color w:val="000000"/>
                <w:sz w:val="18"/>
                <w:szCs w:val="18"/>
              </w:rPr>
              <w:t>626</w:t>
            </w:r>
          </w:p>
        </w:tc>
        <w:tc>
          <w:tcPr>
            <w:tcW w:w="520" w:type="dxa"/>
            <w:tcBorders>
              <w:top w:val="nil"/>
              <w:left w:val="nil"/>
              <w:bottom w:val="single" w:sz="4" w:space="0" w:color="0070C0"/>
              <w:right w:val="single" w:sz="4" w:space="0" w:color="0070C0"/>
            </w:tcBorders>
            <w:noWrap/>
            <w:vAlign w:val="center"/>
            <w:hideMark/>
          </w:tcPr>
          <w:p w14:paraId="152383D7" w14:textId="77777777" w:rsidR="00740082" w:rsidRDefault="00740082">
            <w:pPr>
              <w:jc w:val="center"/>
              <w:rPr>
                <w:rFonts w:ascii="Arial" w:hAnsi="Arial" w:cs="Arial"/>
                <w:color w:val="000000"/>
                <w:sz w:val="16"/>
                <w:szCs w:val="16"/>
              </w:rPr>
            </w:pPr>
            <w:r>
              <w:rPr>
                <w:rFonts w:ascii="Arial" w:hAnsi="Arial" w:cs="Arial"/>
                <w:color w:val="000000"/>
                <w:sz w:val="16"/>
                <w:szCs w:val="16"/>
              </w:rPr>
              <w:t>199</w:t>
            </w:r>
          </w:p>
        </w:tc>
        <w:tc>
          <w:tcPr>
            <w:tcW w:w="560" w:type="dxa"/>
            <w:tcBorders>
              <w:top w:val="nil"/>
              <w:left w:val="nil"/>
              <w:bottom w:val="single" w:sz="4" w:space="0" w:color="0070C0"/>
              <w:right w:val="single" w:sz="4" w:space="0" w:color="0070C0"/>
            </w:tcBorders>
            <w:noWrap/>
            <w:vAlign w:val="center"/>
            <w:hideMark/>
          </w:tcPr>
          <w:p w14:paraId="0E85989D" w14:textId="77777777" w:rsidR="00740082" w:rsidRDefault="00740082">
            <w:pPr>
              <w:jc w:val="center"/>
              <w:rPr>
                <w:rFonts w:ascii="Arial" w:hAnsi="Arial" w:cs="Arial"/>
                <w:b/>
                <w:bCs/>
                <w:color w:val="000000"/>
                <w:sz w:val="18"/>
                <w:szCs w:val="18"/>
              </w:rPr>
            </w:pPr>
            <w:r>
              <w:rPr>
                <w:rFonts w:ascii="Arial" w:hAnsi="Arial" w:cs="Arial"/>
                <w:b/>
                <w:bCs/>
                <w:color w:val="000000"/>
                <w:sz w:val="18"/>
                <w:szCs w:val="18"/>
              </w:rPr>
              <w:t>441</w:t>
            </w:r>
          </w:p>
        </w:tc>
        <w:tc>
          <w:tcPr>
            <w:tcW w:w="540" w:type="dxa"/>
            <w:tcBorders>
              <w:top w:val="nil"/>
              <w:left w:val="nil"/>
              <w:bottom w:val="single" w:sz="4" w:space="0" w:color="0070C0"/>
              <w:right w:val="single" w:sz="4" w:space="0" w:color="0070C0"/>
            </w:tcBorders>
            <w:noWrap/>
            <w:vAlign w:val="center"/>
            <w:hideMark/>
          </w:tcPr>
          <w:p w14:paraId="363C79C8" w14:textId="77777777" w:rsidR="00740082" w:rsidRDefault="00740082">
            <w:pPr>
              <w:jc w:val="center"/>
              <w:rPr>
                <w:rFonts w:ascii="Arial" w:hAnsi="Arial" w:cs="Arial"/>
                <w:color w:val="000000"/>
                <w:sz w:val="16"/>
                <w:szCs w:val="16"/>
              </w:rPr>
            </w:pPr>
            <w:r>
              <w:rPr>
                <w:rFonts w:ascii="Arial" w:hAnsi="Arial" w:cs="Arial"/>
                <w:color w:val="000000"/>
                <w:sz w:val="16"/>
                <w:szCs w:val="16"/>
              </w:rPr>
              <w:t>137</w:t>
            </w:r>
          </w:p>
        </w:tc>
        <w:tc>
          <w:tcPr>
            <w:tcW w:w="560" w:type="dxa"/>
            <w:tcBorders>
              <w:top w:val="nil"/>
              <w:left w:val="nil"/>
              <w:bottom w:val="single" w:sz="4" w:space="0" w:color="0070C0"/>
              <w:right w:val="single" w:sz="4" w:space="0" w:color="0070C0"/>
            </w:tcBorders>
            <w:noWrap/>
            <w:vAlign w:val="center"/>
            <w:hideMark/>
          </w:tcPr>
          <w:p w14:paraId="4918B0B8" w14:textId="77777777" w:rsidR="00740082" w:rsidRDefault="00740082">
            <w:pPr>
              <w:jc w:val="center"/>
              <w:rPr>
                <w:rFonts w:ascii="Arial" w:hAnsi="Arial" w:cs="Arial"/>
                <w:b/>
                <w:bCs/>
                <w:color w:val="000000"/>
                <w:sz w:val="18"/>
                <w:szCs w:val="18"/>
              </w:rPr>
            </w:pPr>
            <w:r>
              <w:rPr>
                <w:rFonts w:ascii="Arial" w:hAnsi="Arial" w:cs="Arial"/>
                <w:b/>
                <w:bCs/>
                <w:color w:val="000000"/>
                <w:sz w:val="18"/>
                <w:szCs w:val="18"/>
              </w:rPr>
              <w:t>420</w:t>
            </w:r>
          </w:p>
        </w:tc>
        <w:tc>
          <w:tcPr>
            <w:tcW w:w="540" w:type="dxa"/>
            <w:tcBorders>
              <w:top w:val="nil"/>
              <w:left w:val="nil"/>
              <w:bottom w:val="single" w:sz="4" w:space="0" w:color="0070C0"/>
              <w:right w:val="single" w:sz="4" w:space="0" w:color="0070C0"/>
            </w:tcBorders>
            <w:noWrap/>
            <w:vAlign w:val="center"/>
            <w:hideMark/>
          </w:tcPr>
          <w:p w14:paraId="53404C1F" w14:textId="77777777" w:rsidR="00740082" w:rsidRDefault="00740082">
            <w:pPr>
              <w:jc w:val="center"/>
              <w:rPr>
                <w:rFonts w:ascii="Arial" w:hAnsi="Arial" w:cs="Arial"/>
                <w:color w:val="000000"/>
                <w:sz w:val="16"/>
                <w:szCs w:val="16"/>
              </w:rPr>
            </w:pPr>
            <w:r>
              <w:rPr>
                <w:rFonts w:ascii="Arial" w:hAnsi="Arial" w:cs="Arial"/>
                <w:color w:val="000000"/>
                <w:sz w:val="16"/>
                <w:szCs w:val="16"/>
              </w:rPr>
              <w:t>130</w:t>
            </w:r>
          </w:p>
        </w:tc>
        <w:tc>
          <w:tcPr>
            <w:tcW w:w="560" w:type="dxa"/>
            <w:tcBorders>
              <w:top w:val="nil"/>
              <w:left w:val="nil"/>
              <w:bottom w:val="single" w:sz="4" w:space="0" w:color="0070C0"/>
              <w:right w:val="single" w:sz="4" w:space="0" w:color="0070C0"/>
            </w:tcBorders>
            <w:noWrap/>
            <w:vAlign w:val="center"/>
            <w:hideMark/>
          </w:tcPr>
          <w:p w14:paraId="64B533D3" w14:textId="63DE8F7B" w:rsidR="00740082" w:rsidRDefault="00740082">
            <w:pPr>
              <w:jc w:val="center"/>
              <w:rPr>
                <w:rFonts w:ascii="Arial" w:hAnsi="Arial" w:cs="Arial"/>
                <w:b/>
                <w:bCs/>
                <w:color w:val="000000"/>
                <w:sz w:val="18"/>
                <w:szCs w:val="18"/>
              </w:rPr>
            </w:pPr>
            <w:r>
              <w:rPr>
                <w:rFonts w:ascii="Arial" w:hAnsi="Arial" w:cs="Arial"/>
                <w:b/>
                <w:bCs/>
                <w:color w:val="000000"/>
                <w:sz w:val="18"/>
                <w:szCs w:val="18"/>
              </w:rPr>
              <w:t>---</w:t>
            </w:r>
          </w:p>
        </w:tc>
        <w:tc>
          <w:tcPr>
            <w:tcW w:w="585" w:type="dxa"/>
            <w:tcBorders>
              <w:top w:val="nil"/>
              <w:left w:val="nil"/>
              <w:bottom w:val="single" w:sz="4" w:space="0" w:color="0070C0"/>
              <w:right w:val="single" w:sz="4" w:space="0" w:color="0070C0"/>
            </w:tcBorders>
            <w:noWrap/>
            <w:vAlign w:val="center"/>
            <w:hideMark/>
          </w:tcPr>
          <w:p w14:paraId="16921B71" w14:textId="38FB76AF" w:rsidR="00740082" w:rsidRDefault="00740082">
            <w:pPr>
              <w:jc w:val="center"/>
              <w:rPr>
                <w:rFonts w:ascii="Arial" w:hAnsi="Arial" w:cs="Arial"/>
                <w:color w:val="000000"/>
                <w:sz w:val="16"/>
                <w:szCs w:val="16"/>
              </w:rPr>
            </w:pPr>
            <w:r>
              <w:rPr>
                <w:rFonts w:ascii="Arial" w:hAnsi="Arial" w:cs="Arial"/>
                <w:color w:val="000000"/>
                <w:sz w:val="16"/>
                <w:szCs w:val="16"/>
              </w:rPr>
              <w:t>--</w:t>
            </w:r>
          </w:p>
        </w:tc>
        <w:tc>
          <w:tcPr>
            <w:tcW w:w="1844" w:type="dxa"/>
            <w:tcBorders>
              <w:top w:val="nil"/>
              <w:left w:val="nil"/>
              <w:bottom w:val="single" w:sz="4" w:space="0" w:color="0070C0"/>
              <w:right w:val="single" w:sz="4" w:space="0" w:color="0070C0"/>
            </w:tcBorders>
            <w:noWrap/>
            <w:vAlign w:val="center"/>
            <w:hideMark/>
          </w:tcPr>
          <w:p w14:paraId="7E338634" w14:textId="77777777" w:rsidR="00740082" w:rsidRDefault="00740082">
            <w:pPr>
              <w:jc w:val="center"/>
              <w:rPr>
                <w:rFonts w:ascii="Arial" w:hAnsi="Arial" w:cs="Arial"/>
                <w:color w:val="000000"/>
                <w:sz w:val="16"/>
                <w:szCs w:val="16"/>
              </w:rPr>
            </w:pPr>
            <w:r>
              <w:rPr>
                <w:rFonts w:ascii="Arial" w:hAnsi="Arial" w:cs="Arial"/>
                <w:color w:val="000000"/>
                <w:sz w:val="16"/>
                <w:szCs w:val="16"/>
              </w:rPr>
              <w:t>Jun 01 - Jun 21</w:t>
            </w:r>
          </w:p>
        </w:tc>
      </w:tr>
      <w:tr w:rsidR="00740082" w14:paraId="75AB02BB" w14:textId="77777777" w:rsidTr="00740082">
        <w:trPr>
          <w:trHeight w:val="300"/>
        </w:trPr>
        <w:tc>
          <w:tcPr>
            <w:tcW w:w="2860" w:type="dxa"/>
            <w:vMerge/>
            <w:tcBorders>
              <w:top w:val="nil"/>
              <w:left w:val="single" w:sz="4" w:space="0" w:color="0070C0"/>
              <w:bottom w:val="single" w:sz="4" w:space="0" w:color="0070C0"/>
              <w:right w:val="single" w:sz="4" w:space="0" w:color="0070C0"/>
            </w:tcBorders>
            <w:vAlign w:val="center"/>
            <w:hideMark/>
          </w:tcPr>
          <w:p w14:paraId="21AC84B2" w14:textId="77777777" w:rsidR="00740082" w:rsidRDefault="00740082" w:rsidP="00740082">
            <w:pPr>
              <w:rPr>
                <w:rFonts w:ascii="Arial" w:hAnsi="Arial" w:cs="Arial"/>
                <w:b/>
                <w:bCs/>
                <w:color w:val="000000"/>
                <w:sz w:val="18"/>
                <w:szCs w:val="18"/>
              </w:rPr>
            </w:pPr>
          </w:p>
        </w:tc>
        <w:tc>
          <w:tcPr>
            <w:tcW w:w="640" w:type="dxa"/>
            <w:tcBorders>
              <w:top w:val="nil"/>
              <w:left w:val="nil"/>
              <w:bottom w:val="single" w:sz="4" w:space="0" w:color="0070C0"/>
              <w:right w:val="single" w:sz="4" w:space="0" w:color="0070C0"/>
            </w:tcBorders>
            <w:noWrap/>
            <w:vAlign w:val="center"/>
            <w:hideMark/>
          </w:tcPr>
          <w:p w14:paraId="726B6333" w14:textId="77777777" w:rsidR="00740082" w:rsidRDefault="00740082" w:rsidP="00740082">
            <w:pPr>
              <w:jc w:val="center"/>
              <w:rPr>
                <w:rFonts w:ascii="Arial" w:hAnsi="Arial" w:cs="Arial"/>
                <w:b/>
                <w:bCs/>
                <w:color w:val="000000"/>
                <w:sz w:val="18"/>
                <w:szCs w:val="18"/>
              </w:rPr>
            </w:pPr>
            <w:r>
              <w:rPr>
                <w:rFonts w:ascii="Arial" w:hAnsi="Arial" w:cs="Arial"/>
                <w:b/>
                <w:bCs/>
                <w:color w:val="000000"/>
                <w:sz w:val="18"/>
                <w:szCs w:val="18"/>
              </w:rPr>
              <w:t>930</w:t>
            </w:r>
          </w:p>
        </w:tc>
        <w:tc>
          <w:tcPr>
            <w:tcW w:w="520" w:type="dxa"/>
            <w:tcBorders>
              <w:top w:val="nil"/>
              <w:left w:val="nil"/>
              <w:bottom w:val="single" w:sz="4" w:space="0" w:color="0070C0"/>
              <w:right w:val="single" w:sz="4" w:space="0" w:color="0070C0"/>
            </w:tcBorders>
            <w:noWrap/>
            <w:vAlign w:val="center"/>
            <w:hideMark/>
          </w:tcPr>
          <w:p w14:paraId="1CC980C2" w14:textId="77777777" w:rsidR="00740082" w:rsidRDefault="00740082" w:rsidP="00740082">
            <w:pPr>
              <w:jc w:val="center"/>
              <w:rPr>
                <w:rFonts w:ascii="Arial" w:hAnsi="Arial" w:cs="Arial"/>
                <w:color w:val="000000"/>
                <w:sz w:val="16"/>
                <w:szCs w:val="16"/>
              </w:rPr>
            </w:pPr>
            <w:r>
              <w:rPr>
                <w:rFonts w:ascii="Arial" w:hAnsi="Arial" w:cs="Arial"/>
                <w:color w:val="000000"/>
                <w:sz w:val="16"/>
                <w:szCs w:val="16"/>
              </w:rPr>
              <w:t>300</w:t>
            </w:r>
          </w:p>
        </w:tc>
        <w:tc>
          <w:tcPr>
            <w:tcW w:w="560" w:type="dxa"/>
            <w:tcBorders>
              <w:top w:val="nil"/>
              <w:left w:val="nil"/>
              <w:bottom w:val="single" w:sz="4" w:space="0" w:color="0070C0"/>
              <w:right w:val="single" w:sz="4" w:space="0" w:color="0070C0"/>
            </w:tcBorders>
            <w:noWrap/>
            <w:vAlign w:val="center"/>
            <w:hideMark/>
          </w:tcPr>
          <w:p w14:paraId="795D553C" w14:textId="77777777" w:rsidR="00740082" w:rsidRDefault="00740082" w:rsidP="00740082">
            <w:pPr>
              <w:jc w:val="center"/>
              <w:rPr>
                <w:rFonts w:ascii="Arial" w:hAnsi="Arial" w:cs="Arial"/>
                <w:b/>
                <w:bCs/>
                <w:color w:val="000000"/>
                <w:sz w:val="18"/>
                <w:szCs w:val="18"/>
              </w:rPr>
            </w:pPr>
            <w:r>
              <w:rPr>
                <w:rFonts w:ascii="Arial" w:hAnsi="Arial" w:cs="Arial"/>
                <w:b/>
                <w:bCs/>
                <w:color w:val="000000"/>
                <w:sz w:val="18"/>
                <w:szCs w:val="18"/>
              </w:rPr>
              <w:t>651</w:t>
            </w:r>
          </w:p>
        </w:tc>
        <w:tc>
          <w:tcPr>
            <w:tcW w:w="540" w:type="dxa"/>
            <w:tcBorders>
              <w:top w:val="nil"/>
              <w:left w:val="nil"/>
              <w:bottom w:val="single" w:sz="4" w:space="0" w:color="0070C0"/>
              <w:right w:val="single" w:sz="4" w:space="0" w:color="0070C0"/>
            </w:tcBorders>
            <w:noWrap/>
            <w:vAlign w:val="center"/>
            <w:hideMark/>
          </w:tcPr>
          <w:p w14:paraId="0C9BD8EF" w14:textId="77777777" w:rsidR="00740082" w:rsidRDefault="00740082" w:rsidP="00740082">
            <w:pPr>
              <w:jc w:val="center"/>
              <w:rPr>
                <w:rFonts w:ascii="Arial" w:hAnsi="Arial" w:cs="Arial"/>
                <w:color w:val="000000"/>
                <w:sz w:val="16"/>
                <w:szCs w:val="16"/>
              </w:rPr>
            </w:pPr>
            <w:r>
              <w:rPr>
                <w:rFonts w:ascii="Arial" w:hAnsi="Arial" w:cs="Arial"/>
                <w:color w:val="000000"/>
                <w:sz w:val="16"/>
                <w:szCs w:val="16"/>
              </w:rPr>
              <w:t>207</w:t>
            </w:r>
          </w:p>
        </w:tc>
        <w:tc>
          <w:tcPr>
            <w:tcW w:w="560" w:type="dxa"/>
            <w:tcBorders>
              <w:top w:val="nil"/>
              <w:left w:val="nil"/>
              <w:bottom w:val="single" w:sz="4" w:space="0" w:color="0070C0"/>
              <w:right w:val="single" w:sz="4" w:space="0" w:color="0070C0"/>
            </w:tcBorders>
            <w:noWrap/>
            <w:vAlign w:val="center"/>
            <w:hideMark/>
          </w:tcPr>
          <w:p w14:paraId="51DDFF25" w14:textId="77777777" w:rsidR="00740082" w:rsidRDefault="00740082" w:rsidP="00740082">
            <w:pPr>
              <w:jc w:val="center"/>
              <w:rPr>
                <w:rFonts w:ascii="Arial" w:hAnsi="Arial" w:cs="Arial"/>
                <w:b/>
                <w:bCs/>
                <w:color w:val="000000"/>
                <w:sz w:val="18"/>
                <w:szCs w:val="18"/>
              </w:rPr>
            </w:pPr>
            <w:r>
              <w:rPr>
                <w:rFonts w:ascii="Arial" w:hAnsi="Arial" w:cs="Arial"/>
                <w:b/>
                <w:bCs/>
                <w:color w:val="000000"/>
                <w:sz w:val="18"/>
                <w:szCs w:val="18"/>
              </w:rPr>
              <w:t>620</w:t>
            </w:r>
          </w:p>
        </w:tc>
        <w:tc>
          <w:tcPr>
            <w:tcW w:w="540" w:type="dxa"/>
            <w:tcBorders>
              <w:top w:val="nil"/>
              <w:left w:val="nil"/>
              <w:bottom w:val="single" w:sz="4" w:space="0" w:color="0070C0"/>
              <w:right w:val="single" w:sz="4" w:space="0" w:color="0070C0"/>
            </w:tcBorders>
            <w:noWrap/>
            <w:vAlign w:val="center"/>
            <w:hideMark/>
          </w:tcPr>
          <w:p w14:paraId="4C9222BB" w14:textId="77777777" w:rsidR="00740082" w:rsidRDefault="00740082" w:rsidP="00740082">
            <w:pPr>
              <w:jc w:val="center"/>
              <w:rPr>
                <w:rFonts w:ascii="Arial" w:hAnsi="Arial" w:cs="Arial"/>
                <w:color w:val="000000"/>
                <w:sz w:val="16"/>
                <w:szCs w:val="16"/>
              </w:rPr>
            </w:pPr>
            <w:r>
              <w:rPr>
                <w:rFonts w:ascii="Arial" w:hAnsi="Arial" w:cs="Arial"/>
                <w:color w:val="000000"/>
                <w:sz w:val="16"/>
                <w:szCs w:val="16"/>
              </w:rPr>
              <w:t>197</w:t>
            </w:r>
          </w:p>
        </w:tc>
        <w:tc>
          <w:tcPr>
            <w:tcW w:w="560" w:type="dxa"/>
            <w:tcBorders>
              <w:top w:val="nil"/>
              <w:left w:val="nil"/>
              <w:bottom w:val="single" w:sz="4" w:space="0" w:color="0070C0"/>
              <w:right w:val="single" w:sz="4" w:space="0" w:color="0070C0"/>
            </w:tcBorders>
            <w:noWrap/>
            <w:hideMark/>
          </w:tcPr>
          <w:p w14:paraId="1D4B362E" w14:textId="5A2464BB" w:rsidR="00740082" w:rsidRDefault="00740082" w:rsidP="00740082">
            <w:pPr>
              <w:jc w:val="center"/>
              <w:rPr>
                <w:rFonts w:ascii="Arial" w:hAnsi="Arial" w:cs="Arial"/>
                <w:b/>
                <w:bCs/>
                <w:color w:val="000000"/>
                <w:sz w:val="18"/>
                <w:szCs w:val="18"/>
              </w:rPr>
            </w:pPr>
            <w:r w:rsidRPr="00A13281">
              <w:rPr>
                <w:rFonts w:ascii="Arial" w:hAnsi="Arial" w:cs="Arial"/>
                <w:b/>
                <w:bCs/>
                <w:color w:val="000000"/>
                <w:sz w:val="18"/>
                <w:szCs w:val="18"/>
              </w:rPr>
              <w:t>---</w:t>
            </w:r>
          </w:p>
        </w:tc>
        <w:tc>
          <w:tcPr>
            <w:tcW w:w="585" w:type="dxa"/>
            <w:tcBorders>
              <w:top w:val="nil"/>
              <w:left w:val="nil"/>
              <w:bottom w:val="single" w:sz="4" w:space="0" w:color="0070C0"/>
              <w:right w:val="single" w:sz="4" w:space="0" w:color="0070C0"/>
            </w:tcBorders>
            <w:noWrap/>
            <w:hideMark/>
          </w:tcPr>
          <w:p w14:paraId="696A38CF" w14:textId="3B0054F1" w:rsidR="00740082" w:rsidRDefault="00740082" w:rsidP="00740082">
            <w:pPr>
              <w:jc w:val="center"/>
              <w:rPr>
                <w:rFonts w:ascii="Arial" w:hAnsi="Arial" w:cs="Arial"/>
                <w:color w:val="000000"/>
                <w:sz w:val="16"/>
                <w:szCs w:val="16"/>
              </w:rPr>
            </w:pPr>
            <w:r w:rsidRPr="005F6F39">
              <w:rPr>
                <w:rFonts w:ascii="Arial" w:hAnsi="Arial" w:cs="Arial"/>
                <w:color w:val="000000"/>
                <w:sz w:val="16"/>
                <w:szCs w:val="16"/>
              </w:rPr>
              <w:t>--</w:t>
            </w:r>
          </w:p>
        </w:tc>
        <w:tc>
          <w:tcPr>
            <w:tcW w:w="1844" w:type="dxa"/>
            <w:tcBorders>
              <w:top w:val="nil"/>
              <w:left w:val="nil"/>
              <w:bottom w:val="single" w:sz="4" w:space="0" w:color="0070C0"/>
              <w:right w:val="single" w:sz="4" w:space="0" w:color="0070C0"/>
            </w:tcBorders>
            <w:noWrap/>
            <w:vAlign w:val="center"/>
            <w:hideMark/>
          </w:tcPr>
          <w:p w14:paraId="2B123C96" w14:textId="77777777" w:rsidR="00740082" w:rsidRDefault="00740082" w:rsidP="00740082">
            <w:pPr>
              <w:jc w:val="center"/>
              <w:rPr>
                <w:rFonts w:ascii="Arial" w:hAnsi="Arial" w:cs="Arial"/>
                <w:color w:val="000000"/>
                <w:sz w:val="16"/>
                <w:szCs w:val="16"/>
              </w:rPr>
            </w:pPr>
            <w:r>
              <w:rPr>
                <w:rFonts w:ascii="Arial" w:hAnsi="Arial" w:cs="Arial"/>
                <w:color w:val="000000"/>
                <w:sz w:val="16"/>
                <w:szCs w:val="16"/>
              </w:rPr>
              <w:t>Jun 22 - Ago 16</w:t>
            </w:r>
          </w:p>
        </w:tc>
      </w:tr>
      <w:tr w:rsidR="00740082" w14:paraId="35AE12CB" w14:textId="77777777" w:rsidTr="00740082">
        <w:trPr>
          <w:trHeight w:val="300"/>
        </w:trPr>
        <w:tc>
          <w:tcPr>
            <w:tcW w:w="2860" w:type="dxa"/>
            <w:vMerge/>
            <w:tcBorders>
              <w:top w:val="nil"/>
              <w:left w:val="single" w:sz="4" w:space="0" w:color="0070C0"/>
              <w:bottom w:val="single" w:sz="4" w:space="0" w:color="0070C0"/>
              <w:right w:val="single" w:sz="4" w:space="0" w:color="0070C0"/>
            </w:tcBorders>
            <w:vAlign w:val="center"/>
            <w:hideMark/>
          </w:tcPr>
          <w:p w14:paraId="3C94C1A3" w14:textId="77777777" w:rsidR="00740082" w:rsidRDefault="00740082" w:rsidP="00740082">
            <w:pPr>
              <w:rPr>
                <w:rFonts w:ascii="Arial" w:hAnsi="Arial" w:cs="Arial"/>
                <w:b/>
                <w:bCs/>
                <w:color w:val="000000"/>
                <w:sz w:val="18"/>
                <w:szCs w:val="18"/>
              </w:rPr>
            </w:pPr>
          </w:p>
        </w:tc>
        <w:tc>
          <w:tcPr>
            <w:tcW w:w="640" w:type="dxa"/>
            <w:tcBorders>
              <w:top w:val="nil"/>
              <w:left w:val="nil"/>
              <w:bottom w:val="single" w:sz="4" w:space="0" w:color="0070C0"/>
              <w:right w:val="single" w:sz="4" w:space="0" w:color="0070C0"/>
            </w:tcBorders>
            <w:noWrap/>
            <w:vAlign w:val="center"/>
            <w:hideMark/>
          </w:tcPr>
          <w:p w14:paraId="31D54DE0" w14:textId="77777777" w:rsidR="00740082" w:rsidRDefault="00740082" w:rsidP="00740082">
            <w:pPr>
              <w:jc w:val="center"/>
              <w:rPr>
                <w:rFonts w:ascii="Arial" w:hAnsi="Arial" w:cs="Arial"/>
                <w:b/>
                <w:bCs/>
                <w:color w:val="000000"/>
                <w:sz w:val="18"/>
                <w:szCs w:val="18"/>
              </w:rPr>
            </w:pPr>
            <w:r>
              <w:rPr>
                <w:rFonts w:ascii="Arial" w:hAnsi="Arial" w:cs="Arial"/>
                <w:b/>
                <w:bCs/>
                <w:color w:val="000000"/>
                <w:sz w:val="18"/>
                <w:szCs w:val="18"/>
              </w:rPr>
              <w:t>558</w:t>
            </w:r>
          </w:p>
        </w:tc>
        <w:tc>
          <w:tcPr>
            <w:tcW w:w="520" w:type="dxa"/>
            <w:tcBorders>
              <w:top w:val="nil"/>
              <w:left w:val="nil"/>
              <w:bottom w:val="single" w:sz="4" w:space="0" w:color="0070C0"/>
              <w:right w:val="single" w:sz="4" w:space="0" w:color="0070C0"/>
            </w:tcBorders>
            <w:noWrap/>
            <w:vAlign w:val="center"/>
            <w:hideMark/>
          </w:tcPr>
          <w:p w14:paraId="5F196509" w14:textId="77777777" w:rsidR="00740082" w:rsidRDefault="00740082" w:rsidP="00740082">
            <w:pPr>
              <w:jc w:val="center"/>
              <w:rPr>
                <w:rFonts w:ascii="Arial" w:hAnsi="Arial" w:cs="Arial"/>
                <w:color w:val="000000"/>
                <w:sz w:val="16"/>
                <w:szCs w:val="16"/>
              </w:rPr>
            </w:pPr>
            <w:r>
              <w:rPr>
                <w:rFonts w:ascii="Arial" w:hAnsi="Arial" w:cs="Arial"/>
                <w:color w:val="000000"/>
                <w:sz w:val="16"/>
                <w:szCs w:val="16"/>
              </w:rPr>
              <w:t>176</w:t>
            </w:r>
          </w:p>
        </w:tc>
        <w:tc>
          <w:tcPr>
            <w:tcW w:w="560" w:type="dxa"/>
            <w:tcBorders>
              <w:top w:val="nil"/>
              <w:left w:val="nil"/>
              <w:bottom w:val="single" w:sz="4" w:space="0" w:color="0070C0"/>
              <w:right w:val="single" w:sz="4" w:space="0" w:color="0070C0"/>
            </w:tcBorders>
            <w:noWrap/>
            <w:vAlign w:val="center"/>
            <w:hideMark/>
          </w:tcPr>
          <w:p w14:paraId="6C46023A" w14:textId="77777777" w:rsidR="00740082" w:rsidRDefault="00740082" w:rsidP="00740082">
            <w:pPr>
              <w:jc w:val="center"/>
              <w:rPr>
                <w:rFonts w:ascii="Arial" w:hAnsi="Arial" w:cs="Arial"/>
                <w:b/>
                <w:bCs/>
                <w:color w:val="000000"/>
                <w:sz w:val="18"/>
                <w:szCs w:val="18"/>
              </w:rPr>
            </w:pPr>
            <w:r>
              <w:rPr>
                <w:rFonts w:ascii="Arial" w:hAnsi="Arial" w:cs="Arial"/>
                <w:b/>
                <w:bCs/>
                <w:color w:val="000000"/>
                <w:sz w:val="18"/>
                <w:szCs w:val="18"/>
              </w:rPr>
              <w:t>394</w:t>
            </w:r>
          </w:p>
        </w:tc>
        <w:tc>
          <w:tcPr>
            <w:tcW w:w="540" w:type="dxa"/>
            <w:tcBorders>
              <w:top w:val="nil"/>
              <w:left w:val="nil"/>
              <w:bottom w:val="single" w:sz="4" w:space="0" w:color="0070C0"/>
              <w:right w:val="single" w:sz="4" w:space="0" w:color="0070C0"/>
            </w:tcBorders>
            <w:noWrap/>
            <w:vAlign w:val="center"/>
            <w:hideMark/>
          </w:tcPr>
          <w:p w14:paraId="54D063DB" w14:textId="77777777" w:rsidR="00740082" w:rsidRDefault="00740082" w:rsidP="00740082">
            <w:pPr>
              <w:jc w:val="center"/>
              <w:rPr>
                <w:rFonts w:ascii="Arial" w:hAnsi="Arial" w:cs="Arial"/>
                <w:color w:val="000000"/>
                <w:sz w:val="16"/>
                <w:szCs w:val="16"/>
              </w:rPr>
            </w:pPr>
            <w:r>
              <w:rPr>
                <w:rFonts w:ascii="Arial" w:hAnsi="Arial" w:cs="Arial"/>
                <w:color w:val="000000"/>
                <w:sz w:val="16"/>
                <w:szCs w:val="16"/>
              </w:rPr>
              <w:t>122</w:t>
            </w:r>
          </w:p>
        </w:tc>
        <w:tc>
          <w:tcPr>
            <w:tcW w:w="560" w:type="dxa"/>
            <w:tcBorders>
              <w:top w:val="nil"/>
              <w:left w:val="nil"/>
              <w:bottom w:val="single" w:sz="4" w:space="0" w:color="0070C0"/>
              <w:right w:val="single" w:sz="4" w:space="0" w:color="0070C0"/>
            </w:tcBorders>
            <w:noWrap/>
            <w:vAlign w:val="center"/>
            <w:hideMark/>
          </w:tcPr>
          <w:p w14:paraId="59939AE7" w14:textId="77777777" w:rsidR="00740082" w:rsidRDefault="00740082" w:rsidP="00740082">
            <w:pPr>
              <w:jc w:val="center"/>
              <w:rPr>
                <w:rFonts w:ascii="Arial" w:hAnsi="Arial" w:cs="Arial"/>
                <w:b/>
                <w:bCs/>
                <w:color w:val="000000"/>
                <w:sz w:val="18"/>
                <w:szCs w:val="18"/>
              </w:rPr>
            </w:pPr>
            <w:r>
              <w:rPr>
                <w:rFonts w:ascii="Arial" w:hAnsi="Arial" w:cs="Arial"/>
                <w:b/>
                <w:bCs/>
                <w:color w:val="000000"/>
                <w:sz w:val="18"/>
                <w:szCs w:val="18"/>
              </w:rPr>
              <w:t>376</w:t>
            </w:r>
          </w:p>
        </w:tc>
        <w:tc>
          <w:tcPr>
            <w:tcW w:w="540" w:type="dxa"/>
            <w:tcBorders>
              <w:top w:val="nil"/>
              <w:left w:val="nil"/>
              <w:bottom w:val="single" w:sz="4" w:space="0" w:color="0070C0"/>
              <w:right w:val="single" w:sz="4" w:space="0" w:color="0070C0"/>
            </w:tcBorders>
            <w:noWrap/>
            <w:vAlign w:val="center"/>
            <w:hideMark/>
          </w:tcPr>
          <w:p w14:paraId="0EAA81AA" w14:textId="77777777" w:rsidR="00740082" w:rsidRDefault="00740082" w:rsidP="00740082">
            <w:pPr>
              <w:jc w:val="center"/>
              <w:rPr>
                <w:rFonts w:ascii="Arial" w:hAnsi="Arial" w:cs="Arial"/>
                <w:color w:val="000000"/>
                <w:sz w:val="16"/>
                <w:szCs w:val="16"/>
              </w:rPr>
            </w:pPr>
            <w:r>
              <w:rPr>
                <w:rFonts w:ascii="Arial" w:hAnsi="Arial" w:cs="Arial"/>
                <w:color w:val="000000"/>
                <w:sz w:val="16"/>
                <w:szCs w:val="16"/>
              </w:rPr>
              <w:t>116</w:t>
            </w:r>
          </w:p>
        </w:tc>
        <w:tc>
          <w:tcPr>
            <w:tcW w:w="560" w:type="dxa"/>
            <w:tcBorders>
              <w:top w:val="nil"/>
              <w:left w:val="nil"/>
              <w:bottom w:val="single" w:sz="4" w:space="0" w:color="0070C0"/>
              <w:right w:val="single" w:sz="4" w:space="0" w:color="0070C0"/>
            </w:tcBorders>
            <w:noWrap/>
            <w:hideMark/>
          </w:tcPr>
          <w:p w14:paraId="3E3CFFE5" w14:textId="4F2CEEEE" w:rsidR="00740082" w:rsidRDefault="00740082" w:rsidP="00740082">
            <w:pPr>
              <w:jc w:val="center"/>
              <w:rPr>
                <w:rFonts w:ascii="Arial" w:hAnsi="Arial" w:cs="Arial"/>
                <w:b/>
                <w:bCs/>
                <w:color w:val="000000"/>
                <w:sz w:val="18"/>
                <w:szCs w:val="18"/>
              </w:rPr>
            </w:pPr>
            <w:r w:rsidRPr="00A13281">
              <w:rPr>
                <w:rFonts w:ascii="Arial" w:hAnsi="Arial" w:cs="Arial"/>
                <w:b/>
                <w:bCs/>
                <w:color w:val="000000"/>
                <w:sz w:val="18"/>
                <w:szCs w:val="18"/>
              </w:rPr>
              <w:t>---</w:t>
            </w:r>
          </w:p>
        </w:tc>
        <w:tc>
          <w:tcPr>
            <w:tcW w:w="585" w:type="dxa"/>
            <w:tcBorders>
              <w:top w:val="nil"/>
              <w:left w:val="nil"/>
              <w:bottom w:val="single" w:sz="4" w:space="0" w:color="0070C0"/>
              <w:right w:val="single" w:sz="4" w:space="0" w:color="0070C0"/>
            </w:tcBorders>
            <w:noWrap/>
            <w:hideMark/>
          </w:tcPr>
          <w:p w14:paraId="4531C351" w14:textId="7BFB3256" w:rsidR="00740082" w:rsidRDefault="00740082" w:rsidP="00740082">
            <w:pPr>
              <w:jc w:val="center"/>
              <w:rPr>
                <w:rFonts w:ascii="Arial" w:hAnsi="Arial" w:cs="Arial"/>
                <w:color w:val="000000"/>
                <w:sz w:val="16"/>
                <w:szCs w:val="16"/>
              </w:rPr>
            </w:pPr>
            <w:r w:rsidRPr="005F6F39">
              <w:rPr>
                <w:rFonts w:ascii="Arial" w:hAnsi="Arial" w:cs="Arial"/>
                <w:color w:val="000000"/>
                <w:sz w:val="16"/>
                <w:szCs w:val="16"/>
              </w:rPr>
              <w:t>--</w:t>
            </w:r>
          </w:p>
        </w:tc>
        <w:tc>
          <w:tcPr>
            <w:tcW w:w="1844" w:type="dxa"/>
            <w:tcBorders>
              <w:top w:val="nil"/>
              <w:left w:val="nil"/>
              <w:bottom w:val="single" w:sz="4" w:space="0" w:color="0070C0"/>
              <w:right w:val="single" w:sz="4" w:space="0" w:color="0070C0"/>
            </w:tcBorders>
            <w:noWrap/>
            <w:vAlign w:val="center"/>
            <w:hideMark/>
          </w:tcPr>
          <w:p w14:paraId="211ECD13" w14:textId="77777777" w:rsidR="00740082" w:rsidRDefault="00740082" w:rsidP="00740082">
            <w:pPr>
              <w:jc w:val="center"/>
              <w:rPr>
                <w:rFonts w:ascii="Arial" w:hAnsi="Arial" w:cs="Arial"/>
                <w:color w:val="000000"/>
                <w:sz w:val="16"/>
                <w:szCs w:val="16"/>
              </w:rPr>
            </w:pPr>
            <w:r>
              <w:rPr>
                <w:rFonts w:ascii="Arial" w:hAnsi="Arial" w:cs="Arial"/>
                <w:color w:val="000000"/>
                <w:sz w:val="16"/>
                <w:szCs w:val="16"/>
              </w:rPr>
              <w:t>Ago 17 - Oc t 31</w:t>
            </w:r>
          </w:p>
        </w:tc>
      </w:tr>
      <w:tr w:rsidR="00740082" w14:paraId="69200628" w14:textId="77777777" w:rsidTr="00740082">
        <w:trPr>
          <w:trHeight w:val="300"/>
        </w:trPr>
        <w:tc>
          <w:tcPr>
            <w:tcW w:w="2860" w:type="dxa"/>
            <w:vMerge/>
            <w:tcBorders>
              <w:top w:val="nil"/>
              <w:left w:val="single" w:sz="4" w:space="0" w:color="0070C0"/>
              <w:bottom w:val="single" w:sz="4" w:space="0" w:color="0070C0"/>
              <w:right w:val="single" w:sz="4" w:space="0" w:color="0070C0"/>
            </w:tcBorders>
            <w:vAlign w:val="center"/>
            <w:hideMark/>
          </w:tcPr>
          <w:p w14:paraId="7213B4C2" w14:textId="77777777" w:rsidR="00740082" w:rsidRDefault="00740082" w:rsidP="00740082">
            <w:pPr>
              <w:rPr>
                <w:rFonts w:ascii="Arial" w:hAnsi="Arial" w:cs="Arial"/>
                <w:b/>
                <w:bCs/>
                <w:color w:val="000000"/>
                <w:sz w:val="18"/>
                <w:szCs w:val="18"/>
              </w:rPr>
            </w:pPr>
          </w:p>
        </w:tc>
        <w:tc>
          <w:tcPr>
            <w:tcW w:w="640" w:type="dxa"/>
            <w:tcBorders>
              <w:top w:val="nil"/>
              <w:left w:val="nil"/>
              <w:bottom w:val="single" w:sz="4" w:space="0" w:color="0070C0"/>
              <w:right w:val="single" w:sz="4" w:space="0" w:color="0070C0"/>
            </w:tcBorders>
            <w:noWrap/>
            <w:vAlign w:val="center"/>
            <w:hideMark/>
          </w:tcPr>
          <w:p w14:paraId="790A6D76" w14:textId="77777777" w:rsidR="00740082" w:rsidRDefault="00740082" w:rsidP="00740082">
            <w:pPr>
              <w:jc w:val="center"/>
              <w:rPr>
                <w:rFonts w:ascii="Arial" w:hAnsi="Arial" w:cs="Arial"/>
                <w:b/>
                <w:bCs/>
                <w:color w:val="000000"/>
                <w:sz w:val="18"/>
                <w:szCs w:val="18"/>
              </w:rPr>
            </w:pPr>
            <w:r>
              <w:rPr>
                <w:rFonts w:ascii="Arial" w:hAnsi="Arial" w:cs="Arial"/>
                <w:b/>
                <w:bCs/>
                <w:color w:val="000000"/>
                <w:sz w:val="18"/>
                <w:szCs w:val="18"/>
              </w:rPr>
              <w:t>658</w:t>
            </w:r>
          </w:p>
        </w:tc>
        <w:tc>
          <w:tcPr>
            <w:tcW w:w="520" w:type="dxa"/>
            <w:tcBorders>
              <w:top w:val="nil"/>
              <w:left w:val="nil"/>
              <w:bottom w:val="single" w:sz="4" w:space="0" w:color="0070C0"/>
              <w:right w:val="single" w:sz="4" w:space="0" w:color="0070C0"/>
            </w:tcBorders>
            <w:noWrap/>
            <w:vAlign w:val="center"/>
            <w:hideMark/>
          </w:tcPr>
          <w:p w14:paraId="201632CB" w14:textId="77777777" w:rsidR="00740082" w:rsidRDefault="00740082" w:rsidP="00740082">
            <w:pPr>
              <w:jc w:val="center"/>
              <w:rPr>
                <w:rFonts w:ascii="Arial" w:hAnsi="Arial" w:cs="Arial"/>
                <w:color w:val="000000"/>
                <w:sz w:val="16"/>
                <w:szCs w:val="16"/>
              </w:rPr>
            </w:pPr>
            <w:r>
              <w:rPr>
                <w:rFonts w:ascii="Arial" w:hAnsi="Arial" w:cs="Arial"/>
                <w:color w:val="000000"/>
                <w:sz w:val="16"/>
                <w:szCs w:val="16"/>
              </w:rPr>
              <w:t>210</w:t>
            </w:r>
          </w:p>
        </w:tc>
        <w:tc>
          <w:tcPr>
            <w:tcW w:w="560" w:type="dxa"/>
            <w:tcBorders>
              <w:top w:val="nil"/>
              <w:left w:val="nil"/>
              <w:bottom w:val="single" w:sz="4" w:space="0" w:color="0070C0"/>
              <w:right w:val="single" w:sz="4" w:space="0" w:color="0070C0"/>
            </w:tcBorders>
            <w:noWrap/>
            <w:vAlign w:val="center"/>
            <w:hideMark/>
          </w:tcPr>
          <w:p w14:paraId="0EA75105" w14:textId="77777777" w:rsidR="00740082" w:rsidRDefault="00740082" w:rsidP="00740082">
            <w:pPr>
              <w:jc w:val="center"/>
              <w:rPr>
                <w:rFonts w:ascii="Arial" w:hAnsi="Arial" w:cs="Arial"/>
                <w:b/>
                <w:bCs/>
                <w:color w:val="000000"/>
                <w:sz w:val="18"/>
                <w:szCs w:val="18"/>
              </w:rPr>
            </w:pPr>
            <w:r>
              <w:rPr>
                <w:rFonts w:ascii="Arial" w:hAnsi="Arial" w:cs="Arial"/>
                <w:b/>
                <w:bCs/>
                <w:color w:val="000000"/>
                <w:sz w:val="18"/>
                <w:szCs w:val="18"/>
              </w:rPr>
              <w:t>463</w:t>
            </w:r>
          </w:p>
        </w:tc>
        <w:tc>
          <w:tcPr>
            <w:tcW w:w="540" w:type="dxa"/>
            <w:tcBorders>
              <w:top w:val="nil"/>
              <w:left w:val="nil"/>
              <w:bottom w:val="single" w:sz="4" w:space="0" w:color="0070C0"/>
              <w:right w:val="single" w:sz="4" w:space="0" w:color="0070C0"/>
            </w:tcBorders>
            <w:noWrap/>
            <w:vAlign w:val="center"/>
            <w:hideMark/>
          </w:tcPr>
          <w:p w14:paraId="43DBD3EE" w14:textId="77777777" w:rsidR="00740082" w:rsidRDefault="00740082" w:rsidP="00740082">
            <w:pPr>
              <w:jc w:val="center"/>
              <w:rPr>
                <w:rFonts w:ascii="Arial" w:hAnsi="Arial" w:cs="Arial"/>
                <w:color w:val="000000"/>
                <w:sz w:val="16"/>
                <w:szCs w:val="16"/>
              </w:rPr>
            </w:pPr>
            <w:r>
              <w:rPr>
                <w:rFonts w:ascii="Arial" w:hAnsi="Arial" w:cs="Arial"/>
                <w:color w:val="000000"/>
                <w:sz w:val="16"/>
                <w:szCs w:val="16"/>
              </w:rPr>
              <w:t>145</w:t>
            </w:r>
          </w:p>
        </w:tc>
        <w:tc>
          <w:tcPr>
            <w:tcW w:w="560" w:type="dxa"/>
            <w:tcBorders>
              <w:top w:val="nil"/>
              <w:left w:val="nil"/>
              <w:bottom w:val="single" w:sz="4" w:space="0" w:color="0070C0"/>
              <w:right w:val="single" w:sz="4" w:space="0" w:color="0070C0"/>
            </w:tcBorders>
            <w:noWrap/>
            <w:vAlign w:val="center"/>
            <w:hideMark/>
          </w:tcPr>
          <w:p w14:paraId="635E2441" w14:textId="77777777" w:rsidR="00740082" w:rsidRDefault="00740082" w:rsidP="00740082">
            <w:pPr>
              <w:jc w:val="center"/>
              <w:rPr>
                <w:rFonts w:ascii="Arial" w:hAnsi="Arial" w:cs="Arial"/>
                <w:b/>
                <w:bCs/>
                <w:color w:val="000000"/>
                <w:sz w:val="18"/>
                <w:szCs w:val="18"/>
              </w:rPr>
            </w:pPr>
            <w:r>
              <w:rPr>
                <w:rFonts w:ascii="Arial" w:hAnsi="Arial" w:cs="Arial"/>
                <w:b/>
                <w:bCs/>
                <w:color w:val="000000"/>
                <w:sz w:val="18"/>
                <w:szCs w:val="18"/>
              </w:rPr>
              <w:t>441</w:t>
            </w:r>
          </w:p>
        </w:tc>
        <w:tc>
          <w:tcPr>
            <w:tcW w:w="540" w:type="dxa"/>
            <w:tcBorders>
              <w:top w:val="nil"/>
              <w:left w:val="nil"/>
              <w:bottom w:val="single" w:sz="4" w:space="0" w:color="0070C0"/>
              <w:right w:val="single" w:sz="4" w:space="0" w:color="0070C0"/>
            </w:tcBorders>
            <w:noWrap/>
            <w:vAlign w:val="center"/>
            <w:hideMark/>
          </w:tcPr>
          <w:p w14:paraId="2DA1C6CD" w14:textId="77777777" w:rsidR="00740082" w:rsidRDefault="00740082" w:rsidP="00740082">
            <w:pPr>
              <w:jc w:val="center"/>
              <w:rPr>
                <w:rFonts w:ascii="Arial" w:hAnsi="Arial" w:cs="Arial"/>
                <w:color w:val="000000"/>
                <w:sz w:val="16"/>
                <w:szCs w:val="16"/>
              </w:rPr>
            </w:pPr>
            <w:r>
              <w:rPr>
                <w:rFonts w:ascii="Arial" w:hAnsi="Arial" w:cs="Arial"/>
                <w:color w:val="000000"/>
                <w:sz w:val="16"/>
                <w:szCs w:val="16"/>
              </w:rPr>
              <w:t>137</w:t>
            </w:r>
          </w:p>
        </w:tc>
        <w:tc>
          <w:tcPr>
            <w:tcW w:w="560" w:type="dxa"/>
            <w:tcBorders>
              <w:top w:val="nil"/>
              <w:left w:val="nil"/>
              <w:bottom w:val="single" w:sz="4" w:space="0" w:color="0070C0"/>
              <w:right w:val="single" w:sz="4" w:space="0" w:color="0070C0"/>
            </w:tcBorders>
            <w:noWrap/>
            <w:hideMark/>
          </w:tcPr>
          <w:p w14:paraId="3254839C" w14:textId="19A5F29E" w:rsidR="00740082" w:rsidRDefault="00740082" w:rsidP="00740082">
            <w:pPr>
              <w:jc w:val="center"/>
              <w:rPr>
                <w:rFonts w:ascii="Arial" w:hAnsi="Arial" w:cs="Arial"/>
                <w:b/>
                <w:bCs/>
                <w:color w:val="000000"/>
                <w:sz w:val="18"/>
                <w:szCs w:val="18"/>
              </w:rPr>
            </w:pPr>
            <w:r w:rsidRPr="00A13281">
              <w:rPr>
                <w:rFonts w:ascii="Arial" w:hAnsi="Arial" w:cs="Arial"/>
                <w:b/>
                <w:bCs/>
                <w:color w:val="000000"/>
                <w:sz w:val="18"/>
                <w:szCs w:val="18"/>
              </w:rPr>
              <w:t>---</w:t>
            </w:r>
          </w:p>
        </w:tc>
        <w:tc>
          <w:tcPr>
            <w:tcW w:w="585" w:type="dxa"/>
            <w:tcBorders>
              <w:top w:val="nil"/>
              <w:left w:val="nil"/>
              <w:bottom w:val="single" w:sz="4" w:space="0" w:color="0070C0"/>
              <w:right w:val="single" w:sz="4" w:space="0" w:color="0070C0"/>
            </w:tcBorders>
            <w:noWrap/>
            <w:hideMark/>
          </w:tcPr>
          <w:p w14:paraId="6F49C90B" w14:textId="63B51318" w:rsidR="00740082" w:rsidRDefault="00740082" w:rsidP="00740082">
            <w:pPr>
              <w:jc w:val="center"/>
              <w:rPr>
                <w:rFonts w:ascii="Arial" w:hAnsi="Arial" w:cs="Arial"/>
                <w:color w:val="000000"/>
                <w:sz w:val="16"/>
                <w:szCs w:val="16"/>
              </w:rPr>
            </w:pPr>
            <w:r w:rsidRPr="005F6F39">
              <w:rPr>
                <w:rFonts w:ascii="Arial" w:hAnsi="Arial" w:cs="Arial"/>
                <w:color w:val="000000"/>
                <w:sz w:val="16"/>
                <w:szCs w:val="16"/>
              </w:rPr>
              <w:t>--</w:t>
            </w:r>
          </w:p>
        </w:tc>
        <w:tc>
          <w:tcPr>
            <w:tcW w:w="1844" w:type="dxa"/>
            <w:tcBorders>
              <w:top w:val="nil"/>
              <w:left w:val="nil"/>
              <w:bottom w:val="single" w:sz="4" w:space="0" w:color="0070C0"/>
              <w:right w:val="single" w:sz="4" w:space="0" w:color="0070C0"/>
            </w:tcBorders>
            <w:noWrap/>
            <w:vAlign w:val="center"/>
            <w:hideMark/>
          </w:tcPr>
          <w:p w14:paraId="7CB28EDF" w14:textId="77777777" w:rsidR="00740082" w:rsidRDefault="00740082" w:rsidP="00740082">
            <w:pPr>
              <w:jc w:val="center"/>
              <w:rPr>
                <w:rFonts w:ascii="Arial" w:hAnsi="Arial" w:cs="Arial"/>
                <w:color w:val="000000"/>
                <w:sz w:val="16"/>
                <w:szCs w:val="16"/>
              </w:rPr>
            </w:pPr>
            <w:r>
              <w:rPr>
                <w:rFonts w:ascii="Arial" w:hAnsi="Arial" w:cs="Arial"/>
                <w:color w:val="000000"/>
                <w:sz w:val="16"/>
                <w:szCs w:val="16"/>
              </w:rPr>
              <w:t>Nov 01 - Dic 23</w:t>
            </w:r>
          </w:p>
        </w:tc>
      </w:tr>
    </w:tbl>
    <w:p w14:paraId="0CC88DBE" w14:textId="77777777" w:rsidR="0045193C" w:rsidRDefault="0045193C" w:rsidP="005B3337">
      <w:pPr>
        <w:pStyle w:val="Sinespaciado"/>
        <w:jc w:val="both"/>
        <w:rPr>
          <w:rFonts w:ascii="Arial" w:hAnsi="Arial" w:cs="Arial"/>
          <w:sz w:val="20"/>
          <w:szCs w:val="20"/>
        </w:rPr>
      </w:pPr>
    </w:p>
    <w:p w14:paraId="2A7B14A2" w14:textId="77777777" w:rsidR="00EA4492" w:rsidRPr="005B3337" w:rsidRDefault="00EA4492" w:rsidP="005B3337">
      <w:pPr>
        <w:pStyle w:val="Sinespaciado"/>
        <w:jc w:val="both"/>
        <w:rPr>
          <w:rFonts w:ascii="Arial" w:hAnsi="Arial" w:cs="Arial"/>
          <w:b/>
          <w:color w:val="E36C0A" w:themeColor="accent6" w:themeShade="BF"/>
          <w:sz w:val="20"/>
          <w:szCs w:val="20"/>
        </w:rPr>
      </w:pPr>
    </w:p>
    <w:p w14:paraId="5D6F2283" w14:textId="3AD8CE9C" w:rsidR="00E777CA" w:rsidRPr="0045193C" w:rsidRDefault="003977B6" w:rsidP="005B3337">
      <w:pPr>
        <w:pStyle w:val="Sinespaciado"/>
        <w:jc w:val="both"/>
        <w:rPr>
          <w:rFonts w:ascii="Arial" w:hAnsi="Arial" w:cs="Arial"/>
          <w:b/>
          <w:color w:val="F79646" w:themeColor="accent6"/>
          <w:sz w:val="18"/>
          <w:szCs w:val="18"/>
        </w:rPr>
      </w:pPr>
      <w:r w:rsidRPr="0045193C">
        <w:rPr>
          <w:rFonts w:ascii="Arial" w:hAnsi="Arial" w:cs="Arial"/>
          <w:b/>
          <w:color w:val="F79646" w:themeColor="accent6"/>
          <w:sz w:val="18"/>
          <w:szCs w:val="18"/>
        </w:rPr>
        <w:t>Información General:</w:t>
      </w:r>
    </w:p>
    <w:p w14:paraId="2DC57BBB" w14:textId="77777777" w:rsidR="00E55BEF" w:rsidRPr="00E55BEF" w:rsidRDefault="00E55BEF" w:rsidP="00E55BEF">
      <w:pPr>
        <w:pStyle w:val="Prrafodelista"/>
        <w:numPr>
          <w:ilvl w:val="0"/>
          <w:numId w:val="28"/>
        </w:numPr>
        <w:autoSpaceDE w:val="0"/>
        <w:autoSpaceDN w:val="0"/>
        <w:adjustRightInd w:val="0"/>
        <w:jc w:val="both"/>
        <w:rPr>
          <w:rFonts w:ascii="Arial" w:eastAsiaTheme="minorHAnsi" w:hAnsi="Arial" w:cs="Arial"/>
          <w:sz w:val="20"/>
          <w:szCs w:val="20"/>
          <w:lang w:val="es-MX" w:eastAsia="en-US"/>
        </w:rPr>
      </w:pPr>
      <w:r w:rsidRPr="00E55BEF">
        <w:rPr>
          <w:rFonts w:ascii="Arial" w:eastAsiaTheme="minorHAnsi" w:hAnsi="Arial" w:cs="Arial"/>
          <w:sz w:val="20"/>
          <w:szCs w:val="20"/>
          <w:lang w:val="es-MX" w:eastAsia="en-US"/>
        </w:rPr>
        <w:t>Riu Palace Costa Mujeres: acomodacion en habitación Junior Suite Vista al Jardin, máxima ocupación: 2 ad + 2 niños o 3ad + 1niño. NIÑOS 3 - 12 CON 2 ADULTOS -50% DE LA TARIFA DE OFERTA EN OCUP. DBL</w:t>
      </w:r>
    </w:p>
    <w:p w14:paraId="0C28851C" w14:textId="77777777" w:rsidR="00E55BEF" w:rsidRPr="00E55BEF" w:rsidRDefault="00E55BEF" w:rsidP="00E55BEF">
      <w:pPr>
        <w:pStyle w:val="Prrafodelista"/>
        <w:numPr>
          <w:ilvl w:val="0"/>
          <w:numId w:val="28"/>
        </w:numPr>
        <w:autoSpaceDE w:val="0"/>
        <w:autoSpaceDN w:val="0"/>
        <w:adjustRightInd w:val="0"/>
        <w:jc w:val="both"/>
        <w:rPr>
          <w:rFonts w:ascii="Arial" w:eastAsiaTheme="minorHAnsi" w:hAnsi="Arial" w:cs="Arial"/>
          <w:sz w:val="20"/>
          <w:szCs w:val="20"/>
          <w:lang w:val="es-MX" w:eastAsia="en-US"/>
        </w:rPr>
      </w:pPr>
      <w:r w:rsidRPr="00E55BEF">
        <w:rPr>
          <w:rFonts w:ascii="Arial" w:eastAsiaTheme="minorHAnsi" w:hAnsi="Arial" w:cs="Arial"/>
          <w:sz w:val="20"/>
          <w:szCs w:val="20"/>
          <w:lang w:val="es-MX" w:eastAsia="en-US"/>
        </w:rPr>
        <w:t>Riu Dunamar: acomodacion en habitación Doble Estandar, máxima ocupación: 2 Adultos + 2 Niños o 3 Adultos + 1 Niño</w:t>
      </w:r>
    </w:p>
    <w:p w14:paraId="0987444A" w14:textId="77777777" w:rsidR="00E55BEF" w:rsidRPr="00E55BEF" w:rsidRDefault="00E55BEF" w:rsidP="00E55BEF">
      <w:pPr>
        <w:pStyle w:val="Prrafodelista"/>
        <w:numPr>
          <w:ilvl w:val="0"/>
          <w:numId w:val="28"/>
        </w:numPr>
        <w:autoSpaceDE w:val="0"/>
        <w:autoSpaceDN w:val="0"/>
        <w:adjustRightInd w:val="0"/>
        <w:jc w:val="both"/>
        <w:rPr>
          <w:rFonts w:ascii="Arial" w:eastAsiaTheme="minorHAnsi" w:hAnsi="Arial" w:cs="Arial"/>
          <w:sz w:val="20"/>
          <w:szCs w:val="20"/>
          <w:lang w:val="es-MX" w:eastAsia="en-US"/>
        </w:rPr>
      </w:pPr>
      <w:r w:rsidRPr="00E55BEF">
        <w:rPr>
          <w:rFonts w:ascii="Arial" w:eastAsiaTheme="minorHAnsi" w:hAnsi="Arial" w:cs="Arial"/>
          <w:sz w:val="20"/>
          <w:szCs w:val="20"/>
          <w:lang w:val="es-MX" w:eastAsia="en-US"/>
        </w:rPr>
        <w:t>Riu Latino: acomodacion en habitación Doble Estandar. HOTEL SOLO ADULTOS, máxima ocupación 3 adultos</w:t>
      </w:r>
    </w:p>
    <w:p w14:paraId="25537871" w14:textId="3CDA5484" w:rsidR="00E55BEF" w:rsidRPr="00E55BEF" w:rsidRDefault="00E55BEF" w:rsidP="00E55BEF">
      <w:pPr>
        <w:pStyle w:val="Prrafodelista"/>
        <w:numPr>
          <w:ilvl w:val="0"/>
          <w:numId w:val="28"/>
        </w:numPr>
        <w:autoSpaceDE w:val="0"/>
        <w:autoSpaceDN w:val="0"/>
        <w:adjustRightInd w:val="0"/>
        <w:jc w:val="both"/>
        <w:rPr>
          <w:rFonts w:ascii="Arial" w:eastAsiaTheme="minorHAnsi" w:hAnsi="Arial" w:cs="Arial"/>
          <w:color w:val="C00000"/>
          <w:sz w:val="20"/>
          <w:szCs w:val="20"/>
          <w:lang w:val="es-MX" w:eastAsia="en-US"/>
        </w:rPr>
      </w:pPr>
      <w:r w:rsidRPr="00E55BEF">
        <w:rPr>
          <w:rFonts w:ascii="Arial" w:eastAsiaTheme="minorHAnsi" w:hAnsi="Arial" w:cs="Arial"/>
          <w:b/>
          <w:bCs/>
          <w:color w:val="C00000"/>
          <w:sz w:val="20"/>
          <w:szCs w:val="20"/>
          <w:lang w:val="es-MX" w:eastAsia="en-US"/>
        </w:rPr>
        <w:t xml:space="preserve">Promoción: REVISIÓN </w:t>
      </w:r>
      <w:r w:rsidR="00740082">
        <w:rPr>
          <w:rFonts w:ascii="Arial" w:eastAsiaTheme="minorHAnsi" w:hAnsi="Arial" w:cs="Arial"/>
          <w:b/>
          <w:bCs/>
          <w:color w:val="C00000"/>
          <w:sz w:val="20"/>
          <w:szCs w:val="20"/>
          <w:lang w:val="es-MX" w:eastAsia="en-US"/>
        </w:rPr>
        <w:t>JUNIO - DICIEMBRE</w:t>
      </w:r>
      <w:r w:rsidRPr="00E55BEF">
        <w:rPr>
          <w:rFonts w:ascii="Arial" w:eastAsiaTheme="minorHAnsi" w:hAnsi="Arial" w:cs="Arial"/>
          <w:b/>
          <w:bCs/>
          <w:color w:val="C00000"/>
          <w:sz w:val="20"/>
          <w:szCs w:val="20"/>
          <w:lang w:val="es-MX" w:eastAsia="en-US"/>
        </w:rPr>
        <w:t>, para reservar hasta 3</w:t>
      </w:r>
      <w:r w:rsidR="00740082">
        <w:rPr>
          <w:rFonts w:ascii="Arial" w:eastAsiaTheme="minorHAnsi" w:hAnsi="Arial" w:cs="Arial"/>
          <w:b/>
          <w:bCs/>
          <w:color w:val="C00000"/>
          <w:sz w:val="20"/>
          <w:szCs w:val="20"/>
          <w:lang w:val="es-MX" w:eastAsia="en-US"/>
        </w:rPr>
        <w:t>1</w:t>
      </w:r>
      <w:r w:rsidRPr="00E55BEF">
        <w:rPr>
          <w:rFonts w:ascii="Arial" w:eastAsiaTheme="minorHAnsi" w:hAnsi="Arial" w:cs="Arial"/>
          <w:b/>
          <w:bCs/>
          <w:color w:val="C00000"/>
          <w:sz w:val="20"/>
          <w:szCs w:val="20"/>
          <w:lang w:val="es-MX" w:eastAsia="en-US"/>
        </w:rPr>
        <w:t xml:space="preserve"> de </w:t>
      </w:r>
      <w:r w:rsidR="00740082">
        <w:rPr>
          <w:rFonts w:ascii="Arial" w:eastAsiaTheme="minorHAnsi" w:hAnsi="Arial" w:cs="Arial"/>
          <w:b/>
          <w:bCs/>
          <w:color w:val="C00000"/>
          <w:sz w:val="20"/>
          <w:szCs w:val="20"/>
          <w:lang w:val="es-MX" w:eastAsia="en-US"/>
        </w:rPr>
        <w:t>Julio</w:t>
      </w:r>
      <w:r w:rsidRPr="00E55BEF">
        <w:rPr>
          <w:rFonts w:ascii="Arial" w:eastAsiaTheme="minorHAnsi" w:hAnsi="Arial" w:cs="Arial"/>
          <w:b/>
          <w:bCs/>
          <w:color w:val="C00000"/>
          <w:sz w:val="20"/>
          <w:szCs w:val="20"/>
          <w:lang w:val="es-MX" w:eastAsia="en-US"/>
        </w:rPr>
        <w:t>.</w:t>
      </w:r>
    </w:p>
    <w:p w14:paraId="110FDAC2" w14:textId="77777777" w:rsidR="00E55BEF" w:rsidRPr="00E55BEF" w:rsidRDefault="00E55BEF" w:rsidP="00E55BEF">
      <w:pPr>
        <w:autoSpaceDE w:val="0"/>
        <w:autoSpaceDN w:val="0"/>
        <w:adjustRightInd w:val="0"/>
        <w:jc w:val="both"/>
        <w:rPr>
          <w:rFonts w:ascii="Arial" w:eastAsiaTheme="minorHAnsi" w:hAnsi="Arial" w:cs="Arial"/>
          <w:color w:val="C00000"/>
          <w:sz w:val="20"/>
          <w:szCs w:val="20"/>
          <w:lang w:val="es-MX" w:eastAsia="en-US"/>
        </w:rPr>
      </w:pPr>
      <w:r w:rsidRPr="00E55BEF">
        <w:rPr>
          <w:rFonts w:ascii="Arial" w:eastAsiaTheme="minorHAnsi" w:hAnsi="Arial" w:cs="Arial"/>
          <w:b/>
          <w:bCs/>
          <w:color w:val="C00000"/>
          <w:sz w:val="20"/>
          <w:szCs w:val="20"/>
          <w:lang w:val="es-MX" w:eastAsia="en-US"/>
        </w:rPr>
        <w:t xml:space="preserve">POLITICA DE MENORES: </w:t>
      </w:r>
    </w:p>
    <w:p w14:paraId="0E404B50" w14:textId="626D2ACD" w:rsidR="00E55BEF" w:rsidRPr="00E55BEF" w:rsidRDefault="00E55BEF" w:rsidP="00E55BEF">
      <w:pPr>
        <w:pStyle w:val="Prrafodelista"/>
        <w:numPr>
          <w:ilvl w:val="0"/>
          <w:numId w:val="28"/>
        </w:numPr>
        <w:autoSpaceDE w:val="0"/>
        <w:autoSpaceDN w:val="0"/>
        <w:adjustRightInd w:val="0"/>
        <w:jc w:val="both"/>
        <w:rPr>
          <w:rFonts w:ascii="Arial" w:eastAsiaTheme="minorHAnsi" w:hAnsi="Arial" w:cs="Arial"/>
          <w:sz w:val="20"/>
          <w:szCs w:val="20"/>
          <w:lang w:val="es-MX" w:eastAsia="en-US"/>
        </w:rPr>
      </w:pPr>
      <w:r w:rsidRPr="00E55BEF">
        <w:rPr>
          <w:rFonts w:ascii="Arial" w:eastAsiaTheme="minorHAnsi" w:hAnsi="Arial" w:cs="Arial"/>
          <w:sz w:val="20"/>
          <w:szCs w:val="20"/>
          <w:lang w:val="es-MX" w:eastAsia="en-US"/>
        </w:rPr>
        <w:t>Los Niños deben Compartir Habitación con 2 ADULTOS.</w:t>
      </w:r>
    </w:p>
    <w:p w14:paraId="539601BF" w14:textId="77777777" w:rsidR="00E55BEF" w:rsidRPr="00E55BEF" w:rsidRDefault="00E55BEF" w:rsidP="00E55BEF">
      <w:pPr>
        <w:pStyle w:val="Prrafodelista"/>
        <w:numPr>
          <w:ilvl w:val="0"/>
          <w:numId w:val="28"/>
        </w:numPr>
        <w:autoSpaceDE w:val="0"/>
        <w:autoSpaceDN w:val="0"/>
        <w:adjustRightInd w:val="0"/>
        <w:jc w:val="both"/>
        <w:rPr>
          <w:rFonts w:ascii="Arial" w:eastAsiaTheme="minorHAnsi" w:hAnsi="Arial" w:cs="Arial"/>
          <w:sz w:val="20"/>
          <w:szCs w:val="20"/>
          <w:lang w:val="es-MX" w:eastAsia="en-US"/>
        </w:rPr>
      </w:pPr>
      <w:r w:rsidRPr="00E55BEF">
        <w:rPr>
          <w:rFonts w:ascii="Arial" w:eastAsiaTheme="minorHAnsi" w:hAnsi="Arial" w:cs="Arial"/>
          <w:sz w:val="20"/>
          <w:szCs w:val="20"/>
          <w:lang w:val="es-MX" w:eastAsia="en-US"/>
        </w:rPr>
        <w:t>Tarifa de niños aplica de 03 a 12 años con 2 adultos 50% de la tarifa en ocup DBL de la ofeerta , menores de 2 años van gratis  acompañados de 02 Adultos.</w:t>
      </w:r>
    </w:p>
    <w:p w14:paraId="3CCDD361" w14:textId="77777777" w:rsidR="00E55BEF" w:rsidRPr="00E55BEF" w:rsidRDefault="00E55BEF" w:rsidP="00E55BEF">
      <w:pPr>
        <w:pStyle w:val="Prrafodelista"/>
        <w:numPr>
          <w:ilvl w:val="0"/>
          <w:numId w:val="28"/>
        </w:numPr>
        <w:autoSpaceDE w:val="0"/>
        <w:autoSpaceDN w:val="0"/>
        <w:adjustRightInd w:val="0"/>
        <w:jc w:val="both"/>
        <w:rPr>
          <w:rFonts w:ascii="Arial" w:eastAsiaTheme="minorHAnsi" w:hAnsi="Arial" w:cs="Arial"/>
          <w:sz w:val="20"/>
          <w:szCs w:val="20"/>
          <w:lang w:val="es-MX" w:eastAsia="en-US"/>
        </w:rPr>
      </w:pPr>
      <w:r w:rsidRPr="00E55BEF">
        <w:rPr>
          <w:rFonts w:ascii="Arial" w:eastAsiaTheme="minorHAnsi" w:hAnsi="Arial" w:cs="Arial"/>
          <w:sz w:val="20"/>
          <w:szCs w:val="20"/>
          <w:lang w:val="es-MX" w:eastAsia="en-US"/>
        </w:rPr>
        <w:t>Tarifa no reembolsable, no endosable e intransferible.</w:t>
      </w:r>
    </w:p>
    <w:p w14:paraId="3F3305A8" w14:textId="77777777" w:rsidR="00E55BEF" w:rsidRPr="00E55BEF" w:rsidRDefault="00E55BEF" w:rsidP="00E55BEF">
      <w:pPr>
        <w:autoSpaceDE w:val="0"/>
        <w:autoSpaceDN w:val="0"/>
        <w:adjustRightInd w:val="0"/>
        <w:jc w:val="both"/>
        <w:rPr>
          <w:rFonts w:ascii="Arial" w:eastAsiaTheme="minorHAnsi" w:hAnsi="Arial" w:cs="Arial"/>
          <w:color w:val="C00000"/>
          <w:sz w:val="20"/>
          <w:szCs w:val="20"/>
          <w:lang w:val="es-MX" w:eastAsia="en-US"/>
        </w:rPr>
      </w:pPr>
      <w:r w:rsidRPr="00E55BEF">
        <w:rPr>
          <w:rFonts w:ascii="Arial" w:eastAsiaTheme="minorHAnsi" w:hAnsi="Arial" w:cs="Arial"/>
          <w:b/>
          <w:bCs/>
          <w:color w:val="C00000"/>
          <w:sz w:val="20"/>
          <w:szCs w:val="20"/>
          <w:lang w:val="es-MX" w:eastAsia="en-US"/>
        </w:rPr>
        <w:t>IMPORTANTE:</w:t>
      </w:r>
    </w:p>
    <w:p w14:paraId="236CDA92" w14:textId="77777777" w:rsidR="00E55BEF" w:rsidRPr="00E55BEF" w:rsidRDefault="00E55BEF" w:rsidP="00E55BEF">
      <w:pPr>
        <w:pStyle w:val="Prrafodelista"/>
        <w:numPr>
          <w:ilvl w:val="0"/>
          <w:numId w:val="28"/>
        </w:numPr>
        <w:autoSpaceDE w:val="0"/>
        <w:autoSpaceDN w:val="0"/>
        <w:adjustRightInd w:val="0"/>
        <w:jc w:val="both"/>
        <w:rPr>
          <w:rFonts w:ascii="Arial" w:eastAsiaTheme="minorHAnsi" w:hAnsi="Arial" w:cs="Arial"/>
          <w:b/>
          <w:bCs/>
          <w:sz w:val="20"/>
          <w:szCs w:val="20"/>
          <w:lang w:val="es-MX" w:eastAsia="en-US"/>
        </w:rPr>
      </w:pPr>
      <w:r w:rsidRPr="00E55BEF">
        <w:rPr>
          <w:rFonts w:ascii="Arial" w:eastAsiaTheme="minorHAnsi" w:hAnsi="Arial" w:cs="Arial"/>
          <w:b/>
          <w:bCs/>
          <w:sz w:val="20"/>
          <w:szCs w:val="20"/>
          <w:lang w:val="es-MX" w:eastAsia="en-US"/>
        </w:rPr>
        <w:t>"A partir del 01 de abril de 2021 entra en vigor VISITAX para facilitar el pago del aprovechamiento al turismo extranjero"</w:t>
      </w:r>
    </w:p>
    <w:p w14:paraId="2209D308" w14:textId="77777777" w:rsidR="00E55BEF" w:rsidRPr="00E55BEF" w:rsidRDefault="00E55BEF" w:rsidP="00E55BEF">
      <w:pPr>
        <w:pStyle w:val="Prrafodelista"/>
        <w:numPr>
          <w:ilvl w:val="0"/>
          <w:numId w:val="28"/>
        </w:numPr>
        <w:autoSpaceDE w:val="0"/>
        <w:autoSpaceDN w:val="0"/>
        <w:adjustRightInd w:val="0"/>
        <w:jc w:val="both"/>
        <w:rPr>
          <w:rFonts w:ascii="Arial" w:eastAsiaTheme="minorHAnsi" w:hAnsi="Arial" w:cs="Arial"/>
          <w:sz w:val="20"/>
          <w:szCs w:val="20"/>
          <w:lang w:val="es-MX" w:eastAsia="en-US"/>
        </w:rPr>
      </w:pPr>
      <w:r w:rsidRPr="00E55BEF">
        <w:rPr>
          <w:rFonts w:ascii="Arial" w:eastAsiaTheme="minorHAnsi" w:hAnsi="Arial" w:cs="Arial"/>
          <w:b/>
          <w:bCs/>
          <w:sz w:val="20"/>
          <w:szCs w:val="20"/>
          <w:lang w:val="es-MX" w:eastAsia="en-US"/>
        </w:rPr>
        <w:t>Podrá realizarse desde el portal web http://visitax.gob.mx/</w:t>
      </w:r>
    </w:p>
    <w:p w14:paraId="6DF19206" w14:textId="77777777" w:rsidR="00E55BEF" w:rsidRPr="00E55BEF" w:rsidRDefault="00E55BEF" w:rsidP="00E55BEF">
      <w:pPr>
        <w:pStyle w:val="Prrafodelista"/>
        <w:numPr>
          <w:ilvl w:val="0"/>
          <w:numId w:val="28"/>
        </w:numPr>
        <w:autoSpaceDE w:val="0"/>
        <w:autoSpaceDN w:val="0"/>
        <w:adjustRightInd w:val="0"/>
        <w:jc w:val="both"/>
        <w:rPr>
          <w:rFonts w:ascii="Arial" w:eastAsiaTheme="minorHAnsi" w:hAnsi="Arial" w:cs="Arial"/>
          <w:b/>
          <w:bCs/>
          <w:sz w:val="20"/>
          <w:szCs w:val="20"/>
          <w:lang w:val="es-MX" w:eastAsia="en-US"/>
        </w:rPr>
      </w:pPr>
      <w:r w:rsidRPr="00E55BEF">
        <w:rPr>
          <w:rFonts w:ascii="Arial" w:eastAsiaTheme="minorHAnsi" w:hAnsi="Arial" w:cs="Arial"/>
          <w:b/>
          <w:bCs/>
          <w:sz w:val="20"/>
          <w:szCs w:val="20"/>
          <w:lang w:val="es-MX" w:eastAsia="en-US"/>
        </w:rPr>
        <w:t>El turista extranjero podrá cubrirlo antes de su llegada o durante su estancia</w:t>
      </w:r>
    </w:p>
    <w:p w14:paraId="677BF241" w14:textId="77777777" w:rsidR="00E55BEF" w:rsidRPr="00E55BEF" w:rsidRDefault="00E55BEF" w:rsidP="00E55BEF">
      <w:pPr>
        <w:pStyle w:val="Prrafodelista"/>
        <w:numPr>
          <w:ilvl w:val="0"/>
          <w:numId w:val="28"/>
        </w:numPr>
        <w:autoSpaceDE w:val="0"/>
        <w:autoSpaceDN w:val="0"/>
        <w:adjustRightInd w:val="0"/>
        <w:jc w:val="both"/>
        <w:rPr>
          <w:rFonts w:ascii="Arial" w:eastAsiaTheme="minorHAnsi" w:hAnsi="Arial" w:cs="Arial"/>
          <w:sz w:val="20"/>
          <w:szCs w:val="20"/>
          <w:lang w:val="es-MX" w:eastAsia="en-US"/>
        </w:rPr>
      </w:pPr>
      <w:r w:rsidRPr="00E55BEF">
        <w:rPr>
          <w:rFonts w:ascii="Arial" w:eastAsiaTheme="minorHAnsi" w:hAnsi="Arial" w:cs="Arial"/>
          <w:b/>
          <w:bCs/>
          <w:sz w:val="20"/>
          <w:szCs w:val="20"/>
          <w:lang w:val="es-MX" w:eastAsia="en-US"/>
        </w:rPr>
        <w:t>"El  portal  web  de  VISITAX  es  una  herramienta  tecnológica  que  les  permite  a  los  turistas extranjeros realizar el pago por la cantidad de $224 pesos mexicanos o $11.00 dólares aprox antes y/o durante su estancia.  El comprobante  de  pago  (ejemplificado  a  continuación)  deberá  ser  descargado para posteriormente mostrarlo en el aeropuerto antes de su salida. En caso de no haberlo realizado con  antelación,  recibirán  asistencia  en  el  aeropuerto  para  hacerlo  en  ese momento"</w:t>
      </w:r>
    </w:p>
    <w:p w14:paraId="19098E0B" w14:textId="77777777" w:rsidR="00E55BEF" w:rsidRPr="00E55BEF" w:rsidRDefault="00E55BEF" w:rsidP="00E55BEF">
      <w:pPr>
        <w:pStyle w:val="Prrafodelista"/>
        <w:numPr>
          <w:ilvl w:val="0"/>
          <w:numId w:val="28"/>
        </w:numPr>
        <w:autoSpaceDE w:val="0"/>
        <w:autoSpaceDN w:val="0"/>
        <w:adjustRightInd w:val="0"/>
        <w:jc w:val="both"/>
        <w:rPr>
          <w:rFonts w:ascii="Arial" w:eastAsiaTheme="minorHAnsi" w:hAnsi="Arial" w:cs="Arial"/>
          <w:sz w:val="20"/>
          <w:szCs w:val="20"/>
          <w:lang w:val="es-MX" w:eastAsia="en-US"/>
        </w:rPr>
      </w:pPr>
      <w:r w:rsidRPr="00E55BEF">
        <w:rPr>
          <w:rFonts w:ascii="Arial" w:eastAsiaTheme="minorHAnsi" w:hAnsi="Arial" w:cs="Arial"/>
          <w:sz w:val="20"/>
          <w:szCs w:val="20"/>
          <w:lang w:val="es-MX" w:eastAsia="en-US"/>
        </w:rPr>
        <w:t>Tarifas sujeto a cambio sin previo aviso.</w:t>
      </w:r>
    </w:p>
    <w:p w14:paraId="1E9AFB17" w14:textId="77777777" w:rsidR="00E55BEF" w:rsidRPr="00E55BEF" w:rsidRDefault="00E55BEF" w:rsidP="00E55BEF">
      <w:pPr>
        <w:autoSpaceDE w:val="0"/>
        <w:autoSpaceDN w:val="0"/>
        <w:adjustRightInd w:val="0"/>
        <w:jc w:val="both"/>
        <w:rPr>
          <w:rFonts w:ascii="Arial" w:eastAsiaTheme="minorHAnsi" w:hAnsi="Arial" w:cs="Arial"/>
          <w:color w:val="C00000"/>
          <w:sz w:val="20"/>
          <w:szCs w:val="20"/>
          <w:lang w:val="es-MX" w:eastAsia="en-US"/>
        </w:rPr>
      </w:pPr>
      <w:r w:rsidRPr="00E55BEF">
        <w:rPr>
          <w:rFonts w:ascii="Arial" w:eastAsiaTheme="minorHAnsi" w:hAnsi="Arial" w:cs="Arial"/>
          <w:b/>
          <w:bCs/>
          <w:color w:val="C00000"/>
          <w:sz w:val="20"/>
          <w:szCs w:val="20"/>
          <w:lang w:val="es-MX" w:eastAsia="en-US"/>
        </w:rPr>
        <w:t>Credit Resort Costa Mujeres Todos los hoteles: Aprox</w:t>
      </w:r>
    </w:p>
    <w:p w14:paraId="3A9F5296" w14:textId="77777777" w:rsidR="00E55BEF" w:rsidRPr="00E55BEF" w:rsidRDefault="00E55BEF" w:rsidP="00E55BEF">
      <w:pPr>
        <w:pStyle w:val="Prrafodelista"/>
        <w:numPr>
          <w:ilvl w:val="0"/>
          <w:numId w:val="28"/>
        </w:numPr>
        <w:autoSpaceDE w:val="0"/>
        <w:autoSpaceDN w:val="0"/>
        <w:adjustRightInd w:val="0"/>
        <w:jc w:val="both"/>
        <w:rPr>
          <w:rFonts w:ascii="Arial" w:eastAsiaTheme="minorHAnsi" w:hAnsi="Arial" w:cs="Arial"/>
          <w:sz w:val="20"/>
          <w:szCs w:val="20"/>
          <w:lang w:val="es-MX" w:eastAsia="en-US"/>
        </w:rPr>
      </w:pPr>
      <w:r w:rsidRPr="00E55BEF">
        <w:rPr>
          <w:rFonts w:ascii="Arial" w:eastAsiaTheme="minorHAnsi" w:hAnsi="Arial" w:cs="Arial"/>
          <w:b/>
          <w:bCs/>
          <w:sz w:val="20"/>
          <w:szCs w:val="20"/>
          <w:lang w:val="es-MX" w:eastAsia="en-US"/>
        </w:rPr>
        <w:t>(3 - 6) Noches: Hasta $910.00 dólares: Renova Spa: $200.00 dólares/ Weddings by Riu: $100.00 dólares/ Romantic Dinner: $30.00 dólares/ Photography: $40.00 dólares/ Jewerly: $60.00 dólares/ Hard Rock Golf Club: $480.00 dólares</w:t>
      </w:r>
    </w:p>
    <w:p w14:paraId="0D3004EF" w14:textId="77777777" w:rsidR="00E55BEF" w:rsidRPr="00E55BEF" w:rsidRDefault="00E55BEF" w:rsidP="00E55BEF">
      <w:pPr>
        <w:pStyle w:val="Prrafodelista"/>
        <w:numPr>
          <w:ilvl w:val="0"/>
          <w:numId w:val="28"/>
        </w:numPr>
        <w:autoSpaceDE w:val="0"/>
        <w:autoSpaceDN w:val="0"/>
        <w:adjustRightInd w:val="0"/>
        <w:jc w:val="both"/>
        <w:rPr>
          <w:rFonts w:ascii="Arial" w:eastAsiaTheme="minorHAnsi" w:hAnsi="Arial" w:cs="Arial"/>
          <w:sz w:val="20"/>
          <w:szCs w:val="20"/>
          <w:lang w:val="es-MX" w:eastAsia="en-US"/>
        </w:rPr>
      </w:pPr>
      <w:r w:rsidRPr="00E55BEF">
        <w:rPr>
          <w:rFonts w:ascii="Arial" w:eastAsiaTheme="minorHAnsi" w:hAnsi="Arial" w:cs="Arial"/>
          <w:b/>
          <w:bCs/>
          <w:sz w:val="20"/>
          <w:szCs w:val="20"/>
          <w:lang w:val="es-MX" w:eastAsia="en-US"/>
        </w:rPr>
        <w:t>(7 o más) Noches Hasta $1520.00 dólares Renova Spa: $200.00 dólares/ Weddings by Riu: $200.00 dólares/ Romantic Dinner: $30.00 dólares/ Photography: $40.00 dólares/ Jewerly: $60.00 dólares/ Hard Rock Golf Club: $960.00 dólares</w:t>
      </w:r>
    </w:p>
    <w:p w14:paraId="063A0065" w14:textId="77777777" w:rsidR="00E55BEF" w:rsidRPr="00E55BEF" w:rsidRDefault="00E55BEF" w:rsidP="00E55BEF">
      <w:pPr>
        <w:pStyle w:val="Prrafodelista"/>
        <w:numPr>
          <w:ilvl w:val="0"/>
          <w:numId w:val="28"/>
        </w:numPr>
        <w:autoSpaceDE w:val="0"/>
        <w:autoSpaceDN w:val="0"/>
        <w:adjustRightInd w:val="0"/>
        <w:jc w:val="both"/>
        <w:rPr>
          <w:rFonts w:ascii="Arial" w:eastAsiaTheme="minorHAnsi" w:hAnsi="Arial" w:cs="Arial"/>
          <w:sz w:val="20"/>
          <w:szCs w:val="20"/>
          <w:lang w:val="es-MX" w:eastAsia="en-US"/>
        </w:rPr>
      </w:pPr>
      <w:r w:rsidRPr="00E55BEF">
        <w:rPr>
          <w:rFonts w:ascii="Arial" w:eastAsiaTheme="minorHAnsi" w:hAnsi="Arial" w:cs="Arial"/>
          <w:b/>
          <w:bCs/>
          <w:sz w:val="20"/>
          <w:szCs w:val="20"/>
          <w:lang w:val="es-MX" w:eastAsia="en-US"/>
        </w:rPr>
        <w:t>Inclusiones del Credit Resort sujetos a variación</w:t>
      </w:r>
    </w:p>
    <w:p w14:paraId="7A2DE5AD" w14:textId="77777777" w:rsidR="00E55BEF" w:rsidRPr="00E55BEF" w:rsidRDefault="00E55BEF" w:rsidP="00E55BEF">
      <w:pPr>
        <w:pStyle w:val="Prrafodelista"/>
        <w:numPr>
          <w:ilvl w:val="0"/>
          <w:numId w:val="28"/>
        </w:numPr>
        <w:autoSpaceDE w:val="0"/>
        <w:autoSpaceDN w:val="0"/>
        <w:adjustRightInd w:val="0"/>
        <w:jc w:val="both"/>
        <w:rPr>
          <w:rFonts w:ascii="Arial" w:eastAsiaTheme="minorHAnsi" w:hAnsi="Arial" w:cs="Arial"/>
          <w:sz w:val="20"/>
          <w:szCs w:val="20"/>
          <w:lang w:val="es-MX" w:eastAsia="en-US"/>
        </w:rPr>
      </w:pPr>
      <w:r w:rsidRPr="00E55BEF">
        <w:rPr>
          <w:rFonts w:ascii="Arial" w:eastAsiaTheme="minorHAnsi" w:hAnsi="Arial" w:cs="Arial"/>
          <w:sz w:val="20"/>
          <w:szCs w:val="20"/>
          <w:lang w:val="es-MX" w:eastAsia="en-US"/>
        </w:rPr>
        <w:lastRenderedPageBreak/>
        <w:t>Tarifa de niños aplica de 03 a 12 años con 02 adultos acompañados , menores de 2 años van gratis  acompañados de dos adultos.</w:t>
      </w:r>
    </w:p>
    <w:p w14:paraId="4DD10686" w14:textId="77777777" w:rsidR="00E55BEF" w:rsidRPr="00E55BEF" w:rsidRDefault="00E55BEF" w:rsidP="00E55BEF">
      <w:pPr>
        <w:pStyle w:val="Prrafodelista"/>
        <w:numPr>
          <w:ilvl w:val="0"/>
          <w:numId w:val="28"/>
        </w:numPr>
        <w:autoSpaceDE w:val="0"/>
        <w:autoSpaceDN w:val="0"/>
        <w:adjustRightInd w:val="0"/>
        <w:jc w:val="both"/>
        <w:rPr>
          <w:rFonts w:ascii="Arial" w:eastAsiaTheme="minorHAnsi" w:hAnsi="Arial" w:cs="Arial"/>
          <w:sz w:val="20"/>
          <w:szCs w:val="20"/>
          <w:lang w:val="es-MX" w:eastAsia="en-US"/>
        </w:rPr>
      </w:pPr>
      <w:r w:rsidRPr="00E55BEF">
        <w:rPr>
          <w:rFonts w:ascii="Arial" w:eastAsiaTheme="minorHAnsi" w:hAnsi="Arial" w:cs="Arial"/>
          <w:sz w:val="20"/>
          <w:szCs w:val="20"/>
          <w:lang w:val="es-MX" w:eastAsia="en-US"/>
        </w:rPr>
        <w:t>Tarifa no reembolsable, no endosable e intransferible.</w:t>
      </w:r>
    </w:p>
    <w:p w14:paraId="66F41313" w14:textId="77777777" w:rsidR="00E55BEF" w:rsidRPr="00E55BEF" w:rsidRDefault="00E55BEF" w:rsidP="00E55BEF">
      <w:pPr>
        <w:pStyle w:val="Prrafodelista"/>
        <w:numPr>
          <w:ilvl w:val="0"/>
          <w:numId w:val="28"/>
        </w:numPr>
        <w:autoSpaceDE w:val="0"/>
        <w:autoSpaceDN w:val="0"/>
        <w:adjustRightInd w:val="0"/>
        <w:jc w:val="both"/>
        <w:rPr>
          <w:rFonts w:ascii="Arial" w:eastAsiaTheme="minorHAnsi" w:hAnsi="Arial" w:cs="Arial"/>
          <w:sz w:val="20"/>
          <w:szCs w:val="20"/>
          <w:lang w:val="es-MX" w:eastAsia="en-US"/>
        </w:rPr>
      </w:pPr>
      <w:r w:rsidRPr="00E55BEF">
        <w:rPr>
          <w:rFonts w:ascii="Arial" w:eastAsiaTheme="minorHAnsi" w:hAnsi="Arial" w:cs="Arial"/>
          <w:sz w:val="20"/>
          <w:szCs w:val="20"/>
          <w:lang w:val="es-MX" w:eastAsia="en-US"/>
        </w:rPr>
        <w:t>Tarifa no aplica en fechas importantes de la ciudad, ferias, grupos fines de semana largo.</w:t>
      </w:r>
    </w:p>
    <w:p w14:paraId="3C8CBC49" w14:textId="77777777" w:rsidR="00E55BEF" w:rsidRPr="00E55BEF" w:rsidRDefault="00E55BEF" w:rsidP="00E55BEF">
      <w:pPr>
        <w:pStyle w:val="Prrafodelista"/>
        <w:numPr>
          <w:ilvl w:val="0"/>
          <w:numId w:val="28"/>
        </w:numPr>
        <w:autoSpaceDE w:val="0"/>
        <w:autoSpaceDN w:val="0"/>
        <w:adjustRightInd w:val="0"/>
        <w:jc w:val="both"/>
        <w:rPr>
          <w:rFonts w:ascii="Arial" w:eastAsiaTheme="minorHAnsi" w:hAnsi="Arial" w:cs="Arial"/>
          <w:sz w:val="20"/>
          <w:szCs w:val="20"/>
          <w:lang w:val="es-MX" w:eastAsia="en-US"/>
        </w:rPr>
      </w:pPr>
      <w:r w:rsidRPr="00E55BEF">
        <w:rPr>
          <w:rFonts w:ascii="Arial" w:eastAsiaTheme="minorHAnsi" w:hAnsi="Arial" w:cs="Arial"/>
          <w:sz w:val="20"/>
          <w:szCs w:val="20"/>
          <w:lang w:val="es-MX" w:eastAsia="en-US"/>
        </w:rPr>
        <w:t>Tarifa por pasajero en base a dólares americanos, se aceptan pagos en SOLES según tipo de cambio del día.</w:t>
      </w:r>
    </w:p>
    <w:p w14:paraId="4472DDA4" w14:textId="7E200413" w:rsidR="00E55BEF" w:rsidRPr="00E55BEF" w:rsidRDefault="00E55BEF" w:rsidP="00E55BEF">
      <w:pPr>
        <w:pStyle w:val="Sinespaciado"/>
        <w:numPr>
          <w:ilvl w:val="0"/>
          <w:numId w:val="28"/>
        </w:numPr>
        <w:jc w:val="both"/>
        <w:rPr>
          <w:rFonts w:ascii="Arial" w:hAnsi="Arial" w:cs="Arial"/>
          <w:b/>
          <w:color w:val="C00000"/>
          <w:sz w:val="20"/>
          <w:szCs w:val="20"/>
          <w:lang w:val="es-PE"/>
        </w:rPr>
      </w:pPr>
      <w:r w:rsidRPr="00E55BEF">
        <w:rPr>
          <w:rFonts w:ascii="Arial" w:eastAsiaTheme="minorHAnsi" w:hAnsi="Arial" w:cs="Arial"/>
          <w:sz w:val="20"/>
          <w:szCs w:val="20"/>
          <w:lang w:val="es-MX" w:eastAsia="en-US"/>
        </w:rPr>
        <w:t>Tomar nota que por una nueva disposición del Gobierno de México a partir del 01 de Febrero, 2024 (Fecha de viaje, no de venta) se incrementará la tasa medioambiental que se paga en los estados de Quintana Roo. Los pasajeros deben pagar un derecho de $32.57 Pesos Mex. ($1.89 dólares aprox) por huésped por noche al momento de check in, por concepto del Nuevo “Derecho de Saneamiento Ambiental” del Estado</w:t>
      </w:r>
    </w:p>
    <w:p w14:paraId="75194E95" w14:textId="77777777" w:rsidR="00E55BEF" w:rsidRDefault="00E55BEF" w:rsidP="005B3337">
      <w:pPr>
        <w:pStyle w:val="Sinespaciado"/>
        <w:jc w:val="both"/>
        <w:rPr>
          <w:rFonts w:ascii="Arial" w:hAnsi="Arial" w:cs="Arial"/>
          <w:b/>
          <w:color w:val="C00000"/>
          <w:sz w:val="18"/>
          <w:szCs w:val="18"/>
          <w:lang w:val="es-PE"/>
        </w:rPr>
      </w:pPr>
    </w:p>
    <w:p w14:paraId="36CCEB97" w14:textId="05ADBC31" w:rsidR="006668DD" w:rsidRPr="0045193C" w:rsidRDefault="00EA3163" w:rsidP="005B3337">
      <w:pPr>
        <w:pStyle w:val="Sinespaciado"/>
        <w:jc w:val="both"/>
        <w:rPr>
          <w:rFonts w:ascii="Arial" w:hAnsi="Arial" w:cs="Arial"/>
          <w:b/>
          <w:color w:val="C00000"/>
          <w:sz w:val="18"/>
          <w:szCs w:val="18"/>
          <w:lang w:val="es-PE"/>
        </w:rPr>
      </w:pPr>
      <w:r w:rsidRPr="0045193C">
        <w:rPr>
          <w:rFonts w:ascii="Arial" w:hAnsi="Arial" w:cs="Arial"/>
          <w:b/>
          <w:color w:val="C00000"/>
          <w:sz w:val="18"/>
          <w:szCs w:val="18"/>
          <w:lang w:val="es-PE"/>
        </w:rPr>
        <w:t xml:space="preserve">NOTA: </w:t>
      </w:r>
    </w:p>
    <w:p w14:paraId="5BCDC5D1" w14:textId="1D21DAA0" w:rsidR="00C32BB3" w:rsidRPr="0045193C" w:rsidRDefault="00EA3163" w:rsidP="005B3337">
      <w:pPr>
        <w:pStyle w:val="Sinespaciado"/>
        <w:jc w:val="both"/>
        <w:rPr>
          <w:rFonts w:ascii="Arial" w:hAnsi="Arial" w:cs="Arial"/>
          <w:b/>
          <w:color w:val="C00000"/>
          <w:sz w:val="18"/>
          <w:szCs w:val="18"/>
          <w:lang w:val="es-PE"/>
        </w:rPr>
      </w:pPr>
      <w:r w:rsidRPr="0045193C">
        <w:rPr>
          <w:rFonts w:ascii="Arial" w:hAnsi="Arial" w:cs="Arial"/>
          <w:b/>
          <w:color w:val="C00000"/>
          <w:sz w:val="18"/>
          <w:szCs w:val="18"/>
          <w:lang w:val="es-PE"/>
        </w:rPr>
        <w:t>Ingresa a www.riupartnerclub.com y únete al mejor programa de recompensas para agentes de viaje. Registra las reservas realizadas para obtener grandes beneficios.</w:t>
      </w:r>
    </w:p>
    <w:p w14:paraId="002AC204" w14:textId="77777777" w:rsidR="009D0B5E" w:rsidRDefault="009D0B5E" w:rsidP="00342BD7">
      <w:pPr>
        <w:pStyle w:val="Sinespaciado"/>
        <w:jc w:val="center"/>
        <w:rPr>
          <w:rFonts w:ascii="Arial" w:hAnsi="Arial" w:cs="Arial"/>
          <w:b/>
          <w:color w:val="E36C0A" w:themeColor="accent6" w:themeShade="BF"/>
          <w:sz w:val="26"/>
          <w:szCs w:val="26"/>
        </w:rPr>
      </w:pPr>
    </w:p>
    <w:p w14:paraId="0361B3D4" w14:textId="77777777" w:rsidR="00CD4A80" w:rsidRPr="0045193C" w:rsidRDefault="00C221AF" w:rsidP="00342BD7">
      <w:pPr>
        <w:pStyle w:val="Sinespaciado"/>
        <w:jc w:val="center"/>
        <w:rPr>
          <w:rFonts w:ascii="Arial" w:hAnsi="Arial" w:cs="Arial"/>
          <w:b/>
          <w:color w:val="F79646" w:themeColor="accent6"/>
          <w:szCs w:val="26"/>
        </w:rPr>
      </w:pPr>
      <w:r w:rsidRPr="0045193C">
        <w:rPr>
          <w:rFonts w:ascii="Arial" w:hAnsi="Arial" w:cs="Arial"/>
          <w:b/>
          <w:color w:val="F79646" w:themeColor="accent6"/>
          <w:szCs w:val="26"/>
        </w:rPr>
        <w:t>MATERIAL DE USO EXCLUSIVO PARA AGENCIAS DE VIAJE</w:t>
      </w:r>
    </w:p>
    <w:sectPr w:rsidR="00CD4A80" w:rsidRPr="0045193C" w:rsidSect="008D6012">
      <w:pgSz w:w="12240" w:h="15840"/>
      <w:pgMar w:top="142" w:right="900" w:bottom="142"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C366E"/>
    <w:multiLevelType w:val="hybridMultilevel"/>
    <w:tmpl w:val="94E826D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1953291C"/>
    <w:multiLevelType w:val="hybridMultilevel"/>
    <w:tmpl w:val="89D4F040"/>
    <w:lvl w:ilvl="0" w:tplc="280A0001">
      <w:start w:val="1"/>
      <w:numFmt w:val="bullet"/>
      <w:lvlText w:val=""/>
      <w:lvlJc w:val="left"/>
      <w:pPr>
        <w:ind w:left="1440" w:hanging="360"/>
      </w:pPr>
      <w:rPr>
        <w:rFonts w:ascii="Symbol" w:hAnsi="Symbol" w:hint="default"/>
      </w:rPr>
    </w:lvl>
    <w:lvl w:ilvl="1" w:tplc="280A0003">
      <w:start w:val="1"/>
      <w:numFmt w:val="bullet"/>
      <w:lvlText w:val="o"/>
      <w:lvlJc w:val="left"/>
      <w:pPr>
        <w:ind w:left="2160" w:hanging="360"/>
      </w:pPr>
      <w:rPr>
        <w:rFonts w:ascii="Courier New" w:hAnsi="Courier New" w:cs="Courier New" w:hint="default"/>
      </w:rPr>
    </w:lvl>
    <w:lvl w:ilvl="2" w:tplc="280A0005">
      <w:start w:val="1"/>
      <w:numFmt w:val="bullet"/>
      <w:lvlText w:val=""/>
      <w:lvlJc w:val="left"/>
      <w:pPr>
        <w:ind w:left="2880" w:hanging="360"/>
      </w:pPr>
      <w:rPr>
        <w:rFonts w:ascii="Wingdings" w:hAnsi="Wingdings" w:hint="default"/>
      </w:rPr>
    </w:lvl>
    <w:lvl w:ilvl="3" w:tplc="280A0001">
      <w:start w:val="1"/>
      <w:numFmt w:val="bullet"/>
      <w:lvlText w:val=""/>
      <w:lvlJc w:val="left"/>
      <w:pPr>
        <w:ind w:left="3600" w:hanging="360"/>
      </w:pPr>
      <w:rPr>
        <w:rFonts w:ascii="Symbol" w:hAnsi="Symbol" w:hint="default"/>
      </w:rPr>
    </w:lvl>
    <w:lvl w:ilvl="4" w:tplc="280A0003">
      <w:start w:val="1"/>
      <w:numFmt w:val="bullet"/>
      <w:lvlText w:val="o"/>
      <w:lvlJc w:val="left"/>
      <w:pPr>
        <w:ind w:left="4320" w:hanging="360"/>
      </w:pPr>
      <w:rPr>
        <w:rFonts w:ascii="Courier New" w:hAnsi="Courier New" w:cs="Courier New" w:hint="default"/>
      </w:rPr>
    </w:lvl>
    <w:lvl w:ilvl="5" w:tplc="280A0005">
      <w:start w:val="1"/>
      <w:numFmt w:val="bullet"/>
      <w:lvlText w:val=""/>
      <w:lvlJc w:val="left"/>
      <w:pPr>
        <w:ind w:left="5040" w:hanging="360"/>
      </w:pPr>
      <w:rPr>
        <w:rFonts w:ascii="Wingdings" w:hAnsi="Wingdings" w:hint="default"/>
      </w:rPr>
    </w:lvl>
    <w:lvl w:ilvl="6" w:tplc="280A0001">
      <w:start w:val="1"/>
      <w:numFmt w:val="bullet"/>
      <w:lvlText w:val=""/>
      <w:lvlJc w:val="left"/>
      <w:pPr>
        <w:ind w:left="5760" w:hanging="360"/>
      </w:pPr>
      <w:rPr>
        <w:rFonts w:ascii="Symbol" w:hAnsi="Symbol" w:hint="default"/>
      </w:rPr>
    </w:lvl>
    <w:lvl w:ilvl="7" w:tplc="280A0003">
      <w:start w:val="1"/>
      <w:numFmt w:val="bullet"/>
      <w:lvlText w:val="o"/>
      <w:lvlJc w:val="left"/>
      <w:pPr>
        <w:ind w:left="6480" w:hanging="360"/>
      </w:pPr>
      <w:rPr>
        <w:rFonts w:ascii="Courier New" w:hAnsi="Courier New" w:cs="Courier New" w:hint="default"/>
      </w:rPr>
    </w:lvl>
    <w:lvl w:ilvl="8" w:tplc="280A0005">
      <w:start w:val="1"/>
      <w:numFmt w:val="bullet"/>
      <w:lvlText w:val=""/>
      <w:lvlJc w:val="left"/>
      <w:pPr>
        <w:ind w:left="7200" w:hanging="360"/>
      </w:pPr>
      <w:rPr>
        <w:rFonts w:ascii="Wingdings" w:hAnsi="Wingdings" w:hint="default"/>
      </w:rPr>
    </w:lvl>
  </w:abstractNum>
  <w:abstractNum w:abstractNumId="2" w15:restartNumberingAfterBreak="0">
    <w:nsid w:val="1EC76C73"/>
    <w:multiLevelType w:val="hybridMultilevel"/>
    <w:tmpl w:val="6D9C57D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2699695F"/>
    <w:multiLevelType w:val="hybridMultilevel"/>
    <w:tmpl w:val="7712915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2D6D7978"/>
    <w:multiLevelType w:val="hybridMultilevel"/>
    <w:tmpl w:val="610A14C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2DE264FA"/>
    <w:multiLevelType w:val="hybridMultilevel"/>
    <w:tmpl w:val="1B2847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628630E"/>
    <w:multiLevelType w:val="hybridMultilevel"/>
    <w:tmpl w:val="BEA2C90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368719A7"/>
    <w:multiLevelType w:val="hybridMultilevel"/>
    <w:tmpl w:val="937A4A1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38334309"/>
    <w:multiLevelType w:val="hybridMultilevel"/>
    <w:tmpl w:val="E20A1A0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3A980E81"/>
    <w:multiLevelType w:val="hybridMultilevel"/>
    <w:tmpl w:val="8ECE0DEA"/>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0" w15:restartNumberingAfterBreak="0">
    <w:nsid w:val="3DEF430F"/>
    <w:multiLevelType w:val="hybridMultilevel"/>
    <w:tmpl w:val="D24E89E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401B0A78"/>
    <w:multiLevelType w:val="hybridMultilevel"/>
    <w:tmpl w:val="7CBCA2B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4276710B"/>
    <w:multiLevelType w:val="hybridMultilevel"/>
    <w:tmpl w:val="280CE2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60A363D"/>
    <w:multiLevelType w:val="hybridMultilevel"/>
    <w:tmpl w:val="EB54B80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48CF7FB8"/>
    <w:multiLevelType w:val="hybridMultilevel"/>
    <w:tmpl w:val="0B4251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9852C4E"/>
    <w:multiLevelType w:val="hybridMultilevel"/>
    <w:tmpl w:val="D4C07D5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502843C0"/>
    <w:multiLevelType w:val="hybridMultilevel"/>
    <w:tmpl w:val="A9000EF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505D4A90"/>
    <w:multiLevelType w:val="hybridMultilevel"/>
    <w:tmpl w:val="6B12EFE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56C80588"/>
    <w:multiLevelType w:val="hybridMultilevel"/>
    <w:tmpl w:val="B9101FE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5D431A0B"/>
    <w:multiLevelType w:val="hybridMultilevel"/>
    <w:tmpl w:val="75B64A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E343EB1"/>
    <w:multiLevelType w:val="hybridMultilevel"/>
    <w:tmpl w:val="A68CC28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6110687D"/>
    <w:multiLevelType w:val="hybridMultilevel"/>
    <w:tmpl w:val="C30AF8E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64316F9D"/>
    <w:multiLevelType w:val="hybridMultilevel"/>
    <w:tmpl w:val="ED7400F0"/>
    <w:lvl w:ilvl="0" w:tplc="196A7B8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4AD183C"/>
    <w:multiLevelType w:val="hybridMultilevel"/>
    <w:tmpl w:val="B52032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CAB2E17"/>
    <w:multiLevelType w:val="hybridMultilevel"/>
    <w:tmpl w:val="B244701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15:restartNumberingAfterBreak="0">
    <w:nsid w:val="74D44959"/>
    <w:multiLevelType w:val="hybridMultilevel"/>
    <w:tmpl w:val="383CD1E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15:restartNumberingAfterBreak="0">
    <w:nsid w:val="7C385008"/>
    <w:multiLevelType w:val="hybridMultilevel"/>
    <w:tmpl w:val="F4B8D62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 w15:restartNumberingAfterBreak="0">
    <w:nsid w:val="7CF05674"/>
    <w:multiLevelType w:val="hybridMultilevel"/>
    <w:tmpl w:val="68CA91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762212413">
    <w:abstractNumId w:val="1"/>
  </w:num>
  <w:num w:numId="2" w16cid:durableId="1657995900">
    <w:abstractNumId w:val="9"/>
  </w:num>
  <w:num w:numId="3" w16cid:durableId="1205213330">
    <w:abstractNumId w:val="26"/>
  </w:num>
  <w:num w:numId="4" w16cid:durableId="668602461">
    <w:abstractNumId w:val="18"/>
  </w:num>
  <w:num w:numId="5" w16cid:durableId="31809272">
    <w:abstractNumId w:val="8"/>
  </w:num>
  <w:num w:numId="6" w16cid:durableId="1745254625">
    <w:abstractNumId w:val="10"/>
  </w:num>
  <w:num w:numId="7" w16cid:durableId="933636572">
    <w:abstractNumId w:val="2"/>
  </w:num>
  <w:num w:numId="8" w16cid:durableId="843012498">
    <w:abstractNumId w:val="20"/>
  </w:num>
  <w:num w:numId="9" w16cid:durableId="1867130959">
    <w:abstractNumId w:val="3"/>
  </w:num>
  <w:num w:numId="10" w16cid:durableId="1160736702">
    <w:abstractNumId w:val="7"/>
  </w:num>
  <w:num w:numId="11" w16cid:durableId="553351238">
    <w:abstractNumId w:val="24"/>
  </w:num>
  <w:num w:numId="12" w16cid:durableId="608394242">
    <w:abstractNumId w:val="11"/>
  </w:num>
  <w:num w:numId="13" w16cid:durableId="1546747044">
    <w:abstractNumId w:val="4"/>
  </w:num>
  <w:num w:numId="14" w16cid:durableId="657726905">
    <w:abstractNumId w:val="25"/>
  </w:num>
  <w:num w:numId="15" w16cid:durableId="1267693610">
    <w:abstractNumId w:val="15"/>
  </w:num>
  <w:num w:numId="16" w16cid:durableId="2056338">
    <w:abstractNumId w:val="21"/>
  </w:num>
  <w:num w:numId="17" w16cid:durableId="1517766108">
    <w:abstractNumId w:val="6"/>
  </w:num>
  <w:num w:numId="18" w16cid:durableId="920453427">
    <w:abstractNumId w:val="16"/>
  </w:num>
  <w:num w:numId="19" w16cid:durableId="404109097">
    <w:abstractNumId w:val="13"/>
  </w:num>
  <w:num w:numId="20" w16cid:durableId="808590363">
    <w:abstractNumId w:val="0"/>
  </w:num>
  <w:num w:numId="21" w16cid:durableId="1661958811">
    <w:abstractNumId w:val="17"/>
  </w:num>
  <w:num w:numId="22" w16cid:durableId="1191526685">
    <w:abstractNumId w:val="12"/>
  </w:num>
  <w:num w:numId="23" w16cid:durableId="1530336124">
    <w:abstractNumId w:val="5"/>
  </w:num>
  <w:num w:numId="24" w16cid:durableId="1194810760">
    <w:abstractNumId w:val="27"/>
  </w:num>
  <w:num w:numId="25" w16cid:durableId="1546867269">
    <w:abstractNumId w:val="19"/>
  </w:num>
  <w:num w:numId="26" w16cid:durableId="1308052061">
    <w:abstractNumId w:val="22"/>
  </w:num>
  <w:num w:numId="27" w16cid:durableId="671496984">
    <w:abstractNumId w:val="14"/>
  </w:num>
  <w:num w:numId="28" w16cid:durableId="156771560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7B6"/>
    <w:rsid w:val="00003867"/>
    <w:rsid w:val="00011984"/>
    <w:rsid w:val="00011C3A"/>
    <w:rsid w:val="00014FE6"/>
    <w:rsid w:val="00026045"/>
    <w:rsid w:val="000425F9"/>
    <w:rsid w:val="0004478B"/>
    <w:rsid w:val="00047682"/>
    <w:rsid w:val="00050B3F"/>
    <w:rsid w:val="00051108"/>
    <w:rsid w:val="00051342"/>
    <w:rsid w:val="00053613"/>
    <w:rsid w:val="00065B24"/>
    <w:rsid w:val="00073B6A"/>
    <w:rsid w:val="0007499C"/>
    <w:rsid w:val="00077DFC"/>
    <w:rsid w:val="00082177"/>
    <w:rsid w:val="000B53E1"/>
    <w:rsid w:val="000C68BB"/>
    <w:rsid w:val="000D5745"/>
    <w:rsid w:val="000E59F7"/>
    <w:rsid w:val="000F596D"/>
    <w:rsid w:val="00102498"/>
    <w:rsid w:val="001068AA"/>
    <w:rsid w:val="00116FB4"/>
    <w:rsid w:val="00130EA8"/>
    <w:rsid w:val="0014549F"/>
    <w:rsid w:val="00160539"/>
    <w:rsid w:val="00161AA6"/>
    <w:rsid w:val="001634CE"/>
    <w:rsid w:val="00171F65"/>
    <w:rsid w:val="00173867"/>
    <w:rsid w:val="001829E7"/>
    <w:rsid w:val="001A6BA5"/>
    <w:rsid w:val="001B223E"/>
    <w:rsid w:val="001B47FD"/>
    <w:rsid w:val="001C206B"/>
    <w:rsid w:val="001C2AF6"/>
    <w:rsid w:val="001E31B7"/>
    <w:rsid w:val="001E7587"/>
    <w:rsid w:val="001F3223"/>
    <w:rsid w:val="002155B7"/>
    <w:rsid w:val="002306DC"/>
    <w:rsid w:val="00234249"/>
    <w:rsid w:val="002620A0"/>
    <w:rsid w:val="00265245"/>
    <w:rsid w:val="00292280"/>
    <w:rsid w:val="00297BED"/>
    <w:rsid w:val="002B2397"/>
    <w:rsid w:val="002D2D7E"/>
    <w:rsid w:val="002D3E0A"/>
    <w:rsid w:val="002E5DBF"/>
    <w:rsid w:val="00323C96"/>
    <w:rsid w:val="003305FD"/>
    <w:rsid w:val="00333F16"/>
    <w:rsid w:val="00336544"/>
    <w:rsid w:val="00342BD7"/>
    <w:rsid w:val="0035768E"/>
    <w:rsid w:val="00362F6B"/>
    <w:rsid w:val="0037179F"/>
    <w:rsid w:val="00375E5D"/>
    <w:rsid w:val="00393552"/>
    <w:rsid w:val="003962A4"/>
    <w:rsid w:val="003977B6"/>
    <w:rsid w:val="00397D47"/>
    <w:rsid w:val="003C255C"/>
    <w:rsid w:val="003C29C5"/>
    <w:rsid w:val="003F4803"/>
    <w:rsid w:val="003F5476"/>
    <w:rsid w:val="0040099E"/>
    <w:rsid w:val="004067EF"/>
    <w:rsid w:val="0041097E"/>
    <w:rsid w:val="00412BAD"/>
    <w:rsid w:val="00433B24"/>
    <w:rsid w:val="004416BD"/>
    <w:rsid w:val="00447EA8"/>
    <w:rsid w:val="00450164"/>
    <w:rsid w:val="0045193C"/>
    <w:rsid w:val="00451C36"/>
    <w:rsid w:val="00455C19"/>
    <w:rsid w:val="00455D23"/>
    <w:rsid w:val="00462D58"/>
    <w:rsid w:val="0046613B"/>
    <w:rsid w:val="00484F8D"/>
    <w:rsid w:val="00490971"/>
    <w:rsid w:val="00494268"/>
    <w:rsid w:val="004A0DBB"/>
    <w:rsid w:val="004B5616"/>
    <w:rsid w:val="004B7231"/>
    <w:rsid w:val="004C0C08"/>
    <w:rsid w:val="004D6DBA"/>
    <w:rsid w:val="004F41DE"/>
    <w:rsid w:val="004F6E86"/>
    <w:rsid w:val="00505ED6"/>
    <w:rsid w:val="00510E04"/>
    <w:rsid w:val="005143E4"/>
    <w:rsid w:val="0051678D"/>
    <w:rsid w:val="00524B4B"/>
    <w:rsid w:val="00534D50"/>
    <w:rsid w:val="00547594"/>
    <w:rsid w:val="00552A7D"/>
    <w:rsid w:val="005555E1"/>
    <w:rsid w:val="00557E63"/>
    <w:rsid w:val="00570DA1"/>
    <w:rsid w:val="005836B3"/>
    <w:rsid w:val="00584F33"/>
    <w:rsid w:val="00585774"/>
    <w:rsid w:val="005917AD"/>
    <w:rsid w:val="00594D02"/>
    <w:rsid w:val="005A71AE"/>
    <w:rsid w:val="005B3337"/>
    <w:rsid w:val="005D0DE4"/>
    <w:rsid w:val="005D48C9"/>
    <w:rsid w:val="005D51F0"/>
    <w:rsid w:val="005D7D32"/>
    <w:rsid w:val="005D7FCB"/>
    <w:rsid w:val="005F2718"/>
    <w:rsid w:val="005F4E47"/>
    <w:rsid w:val="006077F9"/>
    <w:rsid w:val="006159B6"/>
    <w:rsid w:val="0063151E"/>
    <w:rsid w:val="00643FC7"/>
    <w:rsid w:val="00645893"/>
    <w:rsid w:val="00651EB1"/>
    <w:rsid w:val="006668DD"/>
    <w:rsid w:val="0068081A"/>
    <w:rsid w:val="00694DF6"/>
    <w:rsid w:val="00697FEC"/>
    <w:rsid w:val="006B2D5F"/>
    <w:rsid w:val="006B42E7"/>
    <w:rsid w:val="006B7858"/>
    <w:rsid w:val="006C0011"/>
    <w:rsid w:val="006C0162"/>
    <w:rsid w:val="006C0838"/>
    <w:rsid w:val="006E04CC"/>
    <w:rsid w:val="006E3118"/>
    <w:rsid w:val="007078BB"/>
    <w:rsid w:val="00740082"/>
    <w:rsid w:val="00741210"/>
    <w:rsid w:val="00743F27"/>
    <w:rsid w:val="00751209"/>
    <w:rsid w:val="00763C06"/>
    <w:rsid w:val="00772BFF"/>
    <w:rsid w:val="0077303E"/>
    <w:rsid w:val="00783FF4"/>
    <w:rsid w:val="00795130"/>
    <w:rsid w:val="007B2441"/>
    <w:rsid w:val="007C1C27"/>
    <w:rsid w:val="007D0AC7"/>
    <w:rsid w:val="007E3E61"/>
    <w:rsid w:val="007F21A4"/>
    <w:rsid w:val="00801062"/>
    <w:rsid w:val="008071E0"/>
    <w:rsid w:val="0081114C"/>
    <w:rsid w:val="008122D9"/>
    <w:rsid w:val="0081418C"/>
    <w:rsid w:val="00820D6A"/>
    <w:rsid w:val="00822FFD"/>
    <w:rsid w:val="008328F2"/>
    <w:rsid w:val="00833724"/>
    <w:rsid w:val="008346DA"/>
    <w:rsid w:val="00840E35"/>
    <w:rsid w:val="008567C8"/>
    <w:rsid w:val="00860C4B"/>
    <w:rsid w:val="00870817"/>
    <w:rsid w:val="00870EB3"/>
    <w:rsid w:val="00876DC1"/>
    <w:rsid w:val="00880391"/>
    <w:rsid w:val="008817AE"/>
    <w:rsid w:val="00882BEE"/>
    <w:rsid w:val="00882ED6"/>
    <w:rsid w:val="00884F1A"/>
    <w:rsid w:val="00894AEF"/>
    <w:rsid w:val="008B4A7A"/>
    <w:rsid w:val="008B60CC"/>
    <w:rsid w:val="008C3155"/>
    <w:rsid w:val="008C6ABD"/>
    <w:rsid w:val="008D1FA3"/>
    <w:rsid w:val="008D6012"/>
    <w:rsid w:val="008E4925"/>
    <w:rsid w:val="008E73C1"/>
    <w:rsid w:val="008F06F2"/>
    <w:rsid w:val="009008B7"/>
    <w:rsid w:val="0091443A"/>
    <w:rsid w:val="00923591"/>
    <w:rsid w:val="009279C4"/>
    <w:rsid w:val="009379BD"/>
    <w:rsid w:val="009432BB"/>
    <w:rsid w:val="00952379"/>
    <w:rsid w:val="00964F06"/>
    <w:rsid w:val="00976645"/>
    <w:rsid w:val="0097736E"/>
    <w:rsid w:val="0098371B"/>
    <w:rsid w:val="00991BBE"/>
    <w:rsid w:val="009B20C8"/>
    <w:rsid w:val="009B444E"/>
    <w:rsid w:val="009D0B5E"/>
    <w:rsid w:val="009E06B4"/>
    <w:rsid w:val="009E512B"/>
    <w:rsid w:val="009F2B2A"/>
    <w:rsid w:val="00A00CAA"/>
    <w:rsid w:val="00A013D0"/>
    <w:rsid w:val="00A206DB"/>
    <w:rsid w:val="00A236DF"/>
    <w:rsid w:val="00A241DE"/>
    <w:rsid w:val="00A30FF3"/>
    <w:rsid w:val="00A31E04"/>
    <w:rsid w:val="00A35FC5"/>
    <w:rsid w:val="00A37065"/>
    <w:rsid w:val="00A560A2"/>
    <w:rsid w:val="00A628AC"/>
    <w:rsid w:val="00A86E53"/>
    <w:rsid w:val="00A87D72"/>
    <w:rsid w:val="00AB027C"/>
    <w:rsid w:val="00AB56D2"/>
    <w:rsid w:val="00AC44C8"/>
    <w:rsid w:val="00AC7260"/>
    <w:rsid w:val="00AD4A12"/>
    <w:rsid w:val="00AF75F4"/>
    <w:rsid w:val="00B00C61"/>
    <w:rsid w:val="00B07E5C"/>
    <w:rsid w:val="00B10A1D"/>
    <w:rsid w:val="00B11881"/>
    <w:rsid w:val="00B221D7"/>
    <w:rsid w:val="00B324A2"/>
    <w:rsid w:val="00B4289D"/>
    <w:rsid w:val="00B66A9C"/>
    <w:rsid w:val="00BA3065"/>
    <w:rsid w:val="00BB5E7C"/>
    <w:rsid w:val="00BB7C3A"/>
    <w:rsid w:val="00BC710F"/>
    <w:rsid w:val="00BD101E"/>
    <w:rsid w:val="00BD2104"/>
    <w:rsid w:val="00BE415C"/>
    <w:rsid w:val="00BE717E"/>
    <w:rsid w:val="00BF1994"/>
    <w:rsid w:val="00BF209C"/>
    <w:rsid w:val="00BF2C09"/>
    <w:rsid w:val="00BF3C79"/>
    <w:rsid w:val="00BF5184"/>
    <w:rsid w:val="00C20430"/>
    <w:rsid w:val="00C20EEB"/>
    <w:rsid w:val="00C221AF"/>
    <w:rsid w:val="00C30C35"/>
    <w:rsid w:val="00C32BB3"/>
    <w:rsid w:val="00C33300"/>
    <w:rsid w:val="00C4490D"/>
    <w:rsid w:val="00C50158"/>
    <w:rsid w:val="00C512B0"/>
    <w:rsid w:val="00C52E46"/>
    <w:rsid w:val="00C6296B"/>
    <w:rsid w:val="00C83577"/>
    <w:rsid w:val="00C8416F"/>
    <w:rsid w:val="00C857CB"/>
    <w:rsid w:val="00C9189D"/>
    <w:rsid w:val="00C95853"/>
    <w:rsid w:val="00C97045"/>
    <w:rsid w:val="00CA5002"/>
    <w:rsid w:val="00CA5B98"/>
    <w:rsid w:val="00CA5FE2"/>
    <w:rsid w:val="00CB629F"/>
    <w:rsid w:val="00CB66BF"/>
    <w:rsid w:val="00CC27DA"/>
    <w:rsid w:val="00CD43D9"/>
    <w:rsid w:val="00CD4A80"/>
    <w:rsid w:val="00CD4AB6"/>
    <w:rsid w:val="00CD6527"/>
    <w:rsid w:val="00CE0715"/>
    <w:rsid w:val="00CE4427"/>
    <w:rsid w:val="00CF1A89"/>
    <w:rsid w:val="00D124FB"/>
    <w:rsid w:val="00D15426"/>
    <w:rsid w:val="00D16969"/>
    <w:rsid w:val="00D32692"/>
    <w:rsid w:val="00D42152"/>
    <w:rsid w:val="00D81432"/>
    <w:rsid w:val="00D83F26"/>
    <w:rsid w:val="00D92218"/>
    <w:rsid w:val="00DA4D3D"/>
    <w:rsid w:val="00DA5E3F"/>
    <w:rsid w:val="00DA76A4"/>
    <w:rsid w:val="00DB4543"/>
    <w:rsid w:val="00DB47B8"/>
    <w:rsid w:val="00DB718F"/>
    <w:rsid w:val="00DD693D"/>
    <w:rsid w:val="00DE48F8"/>
    <w:rsid w:val="00DE5944"/>
    <w:rsid w:val="00DF09EA"/>
    <w:rsid w:val="00DF4266"/>
    <w:rsid w:val="00E0094E"/>
    <w:rsid w:val="00E01915"/>
    <w:rsid w:val="00E02573"/>
    <w:rsid w:val="00E0564E"/>
    <w:rsid w:val="00E05E6C"/>
    <w:rsid w:val="00E123E2"/>
    <w:rsid w:val="00E14E3D"/>
    <w:rsid w:val="00E24F00"/>
    <w:rsid w:val="00E3101E"/>
    <w:rsid w:val="00E55484"/>
    <w:rsid w:val="00E55BEF"/>
    <w:rsid w:val="00E604A2"/>
    <w:rsid w:val="00E60D59"/>
    <w:rsid w:val="00E7202D"/>
    <w:rsid w:val="00E7252C"/>
    <w:rsid w:val="00E72CEF"/>
    <w:rsid w:val="00E73BB3"/>
    <w:rsid w:val="00E77415"/>
    <w:rsid w:val="00E777CA"/>
    <w:rsid w:val="00E8248F"/>
    <w:rsid w:val="00E97380"/>
    <w:rsid w:val="00EA3163"/>
    <w:rsid w:val="00EA3977"/>
    <w:rsid w:val="00EA4492"/>
    <w:rsid w:val="00EA5825"/>
    <w:rsid w:val="00EA65BB"/>
    <w:rsid w:val="00EC17A1"/>
    <w:rsid w:val="00ED4457"/>
    <w:rsid w:val="00ED6275"/>
    <w:rsid w:val="00EE0604"/>
    <w:rsid w:val="00EE3BED"/>
    <w:rsid w:val="00F011B2"/>
    <w:rsid w:val="00F12210"/>
    <w:rsid w:val="00F141D3"/>
    <w:rsid w:val="00F2196C"/>
    <w:rsid w:val="00F2428F"/>
    <w:rsid w:val="00F30D5B"/>
    <w:rsid w:val="00F40EEF"/>
    <w:rsid w:val="00F470E3"/>
    <w:rsid w:val="00F477A3"/>
    <w:rsid w:val="00F558AA"/>
    <w:rsid w:val="00F73B0E"/>
    <w:rsid w:val="00F77E9E"/>
    <w:rsid w:val="00FB3C53"/>
    <w:rsid w:val="00FE0150"/>
    <w:rsid w:val="00FE093A"/>
  </w:rsids>
  <m:mathPr>
    <m:mathFont m:val="Cambria Math"/>
    <m:brkBin m:val="before"/>
    <m:brkBinSub m:val="--"/>
    <m:smallFrac/>
    <m:dispDef/>
    <m:lMargin m:val="0"/>
    <m:rMargin m:val="0"/>
    <m:defJc m:val="centerGroup"/>
    <m:wrapIndent m:val="1440"/>
    <m:intLim m:val="subSup"/>
    <m:naryLim m:val="undOvr"/>
  </m:mathPr>
  <w:themeFontLang w:val="es-P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E607FE"/>
  <w15:docId w15:val="{17BBD9C2-5E5C-9947-A1B7-B2E1BC48E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59B6"/>
    <w:pPr>
      <w:spacing w:after="0" w:line="240" w:lineRule="auto"/>
    </w:pPr>
    <w:rPr>
      <w:rFonts w:ascii="Times New Roman" w:eastAsia="Times New Roman" w:hAnsi="Times New Roman" w:cs="Times New Roman"/>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977B6"/>
    <w:pPr>
      <w:ind w:left="720"/>
      <w:contextualSpacing/>
    </w:pPr>
    <w:rPr>
      <w:lang w:val="es-ES" w:eastAsia="es-ES"/>
    </w:rPr>
  </w:style>
  <w:style w:type="paragraph" w:styleId="Sinespaciado">
    <w:name w:val="No Spacing"/>
    <w:uiPriority w:val="1"/>
    <w:qFormat/>
    <w:rsid w:val="0063151E"/>
    <w:pPr>
      <w:spacing w:after="0"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53283">
      <w:bodyDiv w:val="1"/>
      <w:marLeft w:val="0"/>
      <w:marRight w:val="0"/>
      <w:marTop w:val="0"/>
      <w:marBottom w:val="0"/>
      <w:divBdr>
        <w:top w:val="none" w:sz="0" w:space="0" w:color="auto"/>
        <w:left w:val="none" w:sz="0" w:space="0" w:color="auto"/>
        <w:bottom w:val="none" w:sz="0" w:space="0" w:color="auto"/>
        <w:right w:val="none" w:sz="0" w:space="0" w:color="auto"/>
      </w:divBdr>
    </w:div>
    <w:div w:id="60756483">
      <w:bodyDiv w:val="1"/>
      <w:marLeft w:val="0"/>
      <w:marRight w:val="0"/>
      <w:marTop w:val="0"/>
      <w:marBottom w:val="0"/>
      <w:divBdr>
        <w:top w:val="none" w:sz="0" w:space="0" w:color="auto"/>
        <w:left w:val="none" w:sz="0" w:space="0" w:color="auto"/>
        <w:bottom w:val="none" w:sz="0" w:space="0" w:color="auto"/>
        <w:right w:val="none" w:sz="0" w:space="0" w:color="auto"/>
      </w:divBdr>
    </w:div>
    <w:div w:id="64645713">
      <w:bodyDiv w:val="1"/>
      <w:marLeft w:val="0"/>
      <w:marRight w:val="0"/>
      <w:marTop w:val="0"/>
      <w:marBottom w:val="0"/>
      <w:divBdr>
        <w:top w:val="none" w:sz="0" w:space="0" w:color="auto"/>
        <w:left w:val="none" w:sz="0" w:space="0" w:color="auto"/>
        <w:bottom w:val="none" w:sz="0" w:space="0" w:color="auto"/>
        <w:right w:val="none" w:sz="0" w:space="0" w:color="auto"/>
      </w:divBdr>
    </w:div>
    <w:div w:id="66080908">
      <w:bodyDiv w:val="1"/>
      <w:marLeft w:val="0"/>
      <w:marRight w:val="0"/>
      <w:marTop w:val="0"/>
      <w:marBottom w:val="0"/>
      <w:divBdr>
        <w:top w:val="none" w:sz="0" w:space="0" w:color="auto"/>
        <w:left w:val="none" w:sz="0" w:space="0" w:color="auto"/>
        <w:bottom w:val="none" w:sz="0" w:space="0" w:color="auto"/>
        <w:right w:val="none" w:sz="0" w:space="0" w:color="auto"/>
      </w:divBdr>
    </w:div>
    <w:div w:id="72094729">
      <w:bodyDiv w:val="1"/>
      <w:marLeft w:val="0"/>
      <w:marRight w:val="0"/>
      <w:marTop w:val="0"/>
      <w:marBottom w:val="0"/>
      <w:divBdr>
        <w:top w:val="none" w:sz="0" w:space="0" w:color="auto"/>
        <w:left w:val="none" w:sz="0" w:space="0" w:color="auto"/>
        <w:bottom w:val="none" w:sz="0" w:space="0" w:color="auto"/>
        <w:right w:val="none" w:sz="0" w:space="0" w:color="auto"/>
      </w:divBdr>
    </w:div>
    <w:div w:id="80565973">
      <w:bodyDiv w:val="1"/>
      <w:marLeft w:val="0"/>
      <w:marRight w:val="0"/>
      <w:marTop w:val="0"/>
      <w:marBottom w:val="0"/>
      <w:divBdr>
        <w:top w:val="none" w:sz="0" w:space="0" w:color="auto"/>
        <w:left w:val="none" w:sz="0" w:space="0" w:color="auto"/>
        <w:bottom w:val="none" w:sz="0" w:space="0" w:color="auto"/>
        <w:right w:val="none" w:sz="0" w:space="0" w:color="auto"/>
      </w:divBdr>
    </w:div>
    <w:div w:id="85884017">
      <w:bodyDiv w:val="1"/>
      <w:marLeft w:val="0"/>
      <w:marRight w:val="0"/>
      <w:marTop w:val="0"/>
      <w:marBottom w:val="0"/>
      <w:divBdr>
        <w:top w:val="none" w:sz="0" w:space="0" w:color="auto"/>
        <w:left w:val="none" w:sz="0" w:space="0" w:color="auto"/>
        <w:bottom w:val="none" w:sz="0" w:space="0" w:color="auto"/>
        <w:right w:val="none" w:sz="0" w:space="0" w:color="auto"/>
      </w:divBdr>
    </w:div>
    <w:div w:id="100998062">
      <w:bodyDiv w:val="1"/>
      <w:marLeft w:val="0"/>
      <w:marRight w:val="0"/>
      <w:marTop w:val="0"/>
      <w:marBottom w:val="0"/>
      <w:divBdr>
        <w:top w:val="none" w:sz="0" w:space="0" w:color="auto"/>
        <w:left w:val="none" w:sz="0" w:space="0" w:color="auto"/>
        <w:bottom w:val="none" w:sz="0" w:space="0" w:color="auto"/>
        <w:right w:val="none" w:sz="0" w:space="0" w:color="auto"/>
      </w:divBdr>
    </w:div>
    <w:div w:id="125591087">
      <w:bodyDiv w:val="1"/>
      <w:marLeft w:val="0"/>
      <w:marRight w:val="0"/>
      <w:marTop w:val="0"/>
      <w:marBottom w:val="0"/>
      <w:divBdr>
        <w:top w:val="none" w:sz="0" w:space="0" w:color="auto"/>
        <w:left w:val="none" w:sz="0" w:space="0" w:color="auto"/>
        <w:bottom w:val="none" w:sz="0" w:space="0" w:color="auto"/>
        <w:right w:val="none" w:sz="0" w:space="0" w:color="auto"/>
      </w:divBdr>
    </w:div>
    <w:div w:id="133913097">
      <w:bodyDiv w:val="1"/>
      <w:marLeft w:val="0"/>
      <w:marRight w:val="0"/>
      <w:marTop w:val="0"/>
      <w:marBottom w:val="0"/>
      <w:divBdr>
        <w:top w:val="none" w:sz="0" w:space="0" w:color="auto"/>
        <w:left w:val="none" w:sz="0" w:space="0" w:color="auto"/>
        <w:bottom w:val="none" w:sz="0" w:space="0" w:color="auto"/>
        <w:right w:val="none" w:sz="0" w:space="0" w:color="auto"/>
      </w:divBdr>
    </w:div>
    <w:div w:id="171142685">
      <w:bodyDiv w:val="1"/>
      <w:marLeft w:val="0"/>
      <w:marRight w:val="0"/>
      <w:marTop w:val="0"/>
      <w:marBottom w:val="0"/>
      <w:divBdr>
        <w:top w:val="none" w:sz="0" w:space="0" w:color="auto"/>
        <w:left w:val="none" w:sz="0" w:space="0" w:color="auto"/>
        <w:bottom w:val="none" w:sz="0" w:space="0" w:color="auto"/>
        <w:right w:val="none" w:sz="0" w:space="0" w:color="auto"/>
      </w:divBdr>
    </w:div>
    <w:div w:id="182062004">
      <w:bodyDiv w:val="1"/>
      <w:marLeft w:val="0"/>
      <w:marRight w:val="0"/>
      <w:marTop w:val="0"/>
      <w:marBottom w:val="0"/>
      <w:divBdr>
        <w:top w:val="none" w:sz="0" w:space="0" w:color="auto"/>
        <w:left w:val="none" w:sz="0" w:space="0" w:color="auto"/>
        <w:bottom w:val="none" w:sz="0" w:space="0" w:color="auto"/>
        <w:right w:val="none" w:sz="0" w:space="0" w:color="auto"/>
      </w:divBdr>
    </w:div>
    <w:div w:id="204680876">
      <w:bodyDiv w:val="1"/>
      <w:marLeft w:val="0"/>
      <w:marRight w:val="0"/>
      <w:marTop w:val="0"/>
      <w:marBottom w:val="0"/>
      <w:divBdr>
        <w:top w:val="none" w:sz="0" w:space="0" w:color="auto"/>
        <w:left w:val="none" w:sz="0" w:space="0" w:color="auto"/>
        <w:bottom w:val="none" w:sz="0" w:space="0" w:color="auto"/>
        <w:right w:val="none" w:sz="0" w:space="0" w:color="auto"/>
      </w:divBdr>
    </w:div>
    <w:div w:id="204682863">
      <w:bodyDiv w:val="1"/>
      <w:marLeft w:val="0"/>
      <w:marRight w:val="0"/>
      <w:marTop w:val="0"/>
      <w:marBottom w:val="0"/>
      <w:divBdr>
        <w:top w:val="none" w:sz="0" w:space="0" w:color="auto"/>
        <w:left w:val="none" w:sz="0" w:space="0" w:color="auto"/>
        <w:bottom w:val="none" w:sz="0" w:space="0" w:color="auto"/>
        <w:right w:val="none" w:sz="0" w:space="0" w:color="auto"/>
      </w:divBdr>
    </w:div>
    <w:div w:id="216405927">
      <w:bodyDiv w:val="1"/>
      <w:marLeft w:val="0"/>
      <w:marRight w:val="0"/>
      <w:marTop w:val="0"/>
      <w:marBottom w:val="0"/>
      <w:divBdr>
        <w:top w:val="none" w:sz="0" w:space="0" w:color="auto"/>
        <w:left w:val="none" w:sz="0" w:space="0" w:color="auto"/>
        <w:bottom w:val="none" w:sz="0" w:space="0" w:color="auto"/>
        <w:right w:val="none" w:sz="0" w:space="0" w:color="auto"/>
      </w:divBdr>
    </w:div>
    <w:div w:id="220142525">
      <w:bodyDiv w:val="1"/>
      <w:marLeft w:val="0"/>
      <w:marRight w:val="0"/>
      <w:marTop w:val="0"/>
      <w:marBottom w:val="0"/>
      <w:divBdr>
        <w:top w:val="none" w:sz="0" w:space="0" w:color="auto"/>
        <w:left w:val="none" w:sz="0" w:space="0" w:color="auto"/>
        <w:bottom w:val="none" w:sz="0" w:space="0" w:color="auto"/>
        <w:right w:val="none" w:sz="0" w:space="0" w:color="auto"/>
      </w:divBdr>
    </w:div>
    <w:div w:id="245071182">
      <w:bodyDiv w:val="1"/>
      <w:marLeft w:val="0"/>
      <w:marRight w:val="0"/>
      <w:marTop w:val="0"/>
      <w:marBottom w:val="0"/>
      <w:divBdr>
        <w:top w:val="none" w:sz="0" w:space="0" w:color="auto"/>
        <w:left w:val="none" w:sz="0" w:space="0" w:color="auto"/>
        <w:bottom w:val="none" w:sz="0" w:space="0" w:color="auto"/>
        <w:right w:val="none" w:sz="0" w:space="0" w:color="auto"/>
      </w:divBdr>
    </w:div>
    <w:div w:id="257830105">
      <w:bodyDiv w:val="1"/>
      <w:marLeft w:val="0"/>
      <w:marRight w:val="0"/>
      <w:marTop w:val="0"/>
      <w:marBottom w:val="0"/>
      <w:divBdr>
        <w:top w:val="none" w:sz="0" w:space="0" w:color="auto"/>
        <w:left w:val="none" w:sz="0" w:space="0" w:color="auto"/>
        <w:bottom w:val="none" w:sz="0" w:space="0" w:color="auto"/>
        <w:right w:val="none" w:sz="0" w:space="0" w:color="auto"/>
      </w:divBdr>
    </w:div>
    <w:div w:id="261307293">
      <w:bodyDiv w:val="1"/>
      <w:marLeft w:val="0"/>
      <w:marRight w:val="0"/>
      <w:marTop w:val="0"/>
      <w:marBottom w:val="0"/>
      <w:divBdr>
        <w:top w:val="none" w:sz="0" w:space="0" w:color="auto"/>
        <w:left w:val="none" w:sz="0" w:space="0" w:color="auto"/>
        <w:bottom w:val="none" w:sz="0" w:space="0" w:color="auto"/>
        <w:right w:val="none" w:sz="0" w:space="0" w:color="auto"/>
      </w:divBdr>
    </w:div>
    <w:div w:id="268244626">
      <w:bodyDiv w:val="1"/>
      <w:marLeft w:val="0"/>
      <w:marRight w:val="0"/>
      <w:marTop w:val="0"/>
      <w:marBottom w:val="0"/>
      <w:divBdr>
        <w:top w:val="none" w:sz="0" w:space="0" w:color="auto"/>
        <w:left w:val="none" w:sz="0" w:space="0" w:color="auto"/>
        <w:bottom w:val="none" w:sz="0" w:space="0" w:color="auto"/>
        <w:right w:val="none" w:sz="0" w:space="0" w:color="auto"/>
      </w:divBdr>
    </w:div>
    <w:div w:id="268314138">
      <w:bodyDiv w:val="1"/>
      <w:marLeft w:val="0"/>
      <w:marRight w:val="0"/>
      <w:marTop w:val="0"/>
      <w:marBottom w:val="0"/>
      <w:divBdr>
        <w:top w:val="none" w:sz="0" w:space="0" w:color="auto"/>
        <w:left w:val="none" w:sz="0" w:space="0" w:color="auto"/>
        <w:bottom w:val="none" w:sz="0" w:space="0" w:color="auto"/>
        <w:right w:val="none" w:sz="0" w:space="0" w:color="auto"/>
      </w:divBdr>
    </w:div>
    <w:div w:id="272173506">
      <w:bodyDiv w:val="1"/>
      <w:marLeft w:val="0"/>
      <w:marRight w:val="0"/>
      <w:marTop w:val="0"/>
      <w:marBottom w:val="0"/>
      <w:divBdr>
        <w:top w:val="none" w:sz="0" w:space="0" w:color="auto"/>
        <w:left w:val="none" w:sz="0" w:space="0" w:color="auto"/>
        <w:bottom w:val="none" w:sz="0" w:space="0" w:color="auto"/>
        <w:right w:val="none" w:sz="0" w:space="0" w:color="auto"/>
      </w:divBdr>
    </w:div>
    <w:div w:id="274793787">
      <w:bodyDiv w:val="1"/>
      <w:marLeft w:val="0"/>
      <w:marRight w:val="0"/>
      <w:marTop w:val="0"/>
      <w:marBottom w:val="0"/>
      <w:divBdr>
        <w:top w:val="none" w:sz="0" w:space="0" w:color="auto"/>
        <w:left w:val="none" w:sz="0" w:space="0" w:color="auto"/>
        <w:bottom w:val="none" w:sz="0" w:space="0" w:color="auto"/>
        <w:right w:val="none" w:sz="0" w:space="0" w:color="auto"/>
      </w:divBdr>
    </w:div>
    <w:div w:id="313029050">
      <w:bodyDiv w:val="1"/>
      <w:marLeft w:val="0"/>
      <w:marRight w:val="0"/>
      <w:marTop w:val="0"/>
      <w:marBottom w:val="0"/>
      <w:divBdr>
        <w:top w:val="none" w:sz="0" w:space="0" w:color="auto"/>
        <w:left w:val="none" w:sz="0" w:space="0" w:color="auto"/>
        <w:bottom w:val="none" w:sz="0" w:space="0" w:color="auto"/>
        <w:right w:val="none" w:sz="0" w:space="0" w:color="auto"/>
      </w:divBdr>
    </w:div>
    <w:div w:id="365063040">
      <w:bodyDiv w:val="1"/>
      <w:marLeft w:val="0"/>
      <w:marRight w:val="0"/>
      <w:marTop w:val="0"/>
      <w:marBottom w:val="0"/>
      <w:divBdr>
        <w:top w:val="none" w:sz="0" w:space="0" w:color="auto"/>
        <w:left w:val="none" w:sz="0" w:space="0" w:color="auto"/>
        <w:bottom w:val="none" w:sz="0" w:space="0" w:color="auto"/>
        <w:right w:val="none" w:sz="0" w:space="0" w:color="auto"/>
      </w:divBdr>
    </w:div>
    <w:div w:id="378359235">
      <w:bodyDiv w:val="1"/>
      <w:marLeft w:val="0"/>
      <w:marRight w:val="0"/>
      <w:marTop w:val="0"/>
      <w:marBottom w:val="0"/>
      <w:divBdr>
        <w:top w:val="none" w:sz="0" w:space="0" w:color="auto"/>
        <w:left w:val="none" w:sz="0" w:space="0" w:color="auto"/>
        <w:bottom w:val="none" w:sz="0" w:space="0" w:color="auto"/>
        <w:right w:val="none" w:sz="0" w:space="0" w:color="auto"/>
      </w:divBdr>
    </w:div>
    <w:div w:id="406999235">
      <w:bodyDiv w:val="1"/>
      <w:marLeft w:val="0"/>
      <w:marRight w:val="0"/>
      <w:marTop w:val="0"/>
      <w:marBottom w:val="0"/>
      <w:divBdr>
        <w:top w:val="none" w:sz="0" w:space="0" w:color="auto"/>
        <w:left w:val="none" w:sz="0" w:space="0" w:color="auto"/>
        <w:bottom w:val="none" w:sz="0" w:space="0" w:color="auto"/>
        <w:right w:val="none" w:sz="0" w:space="0" w:color="auto"/>
      </w:divBdr>
    </w:div>
    <w:div w:id="412360151">
      <w:bodyDiv w:val="1"/>
      <w:marLeft w:val="0"/>
      <w:marRight w:val="0"/>
      <w:marTop w:val="0"/>
      <w:marBottom w:val="0"/>
      <w:divBdr>
        <w:top w:val="none" w:sz="0" w:space="0" w:color="auto"/>
        <w:left w:val="none" w:sz="0" w:space="0" w:color="auto"/>
        <w:bottom w:val="none" w:sz="0" w:space="0" w:color="auto"/>
        <w:right w:val="none" w:sz="0" w:space="0" w:color="auto"/>
      </w:divBdr>
    </w:div>
    <w:div w:id="418908024">
      <w:bodyDiv w:val="1"/>
      <w:marLeft w:val="0"/>
      <w:marRight w:val="0"/>
      <w:marTop w:val="0"/>
      <w:marBottom w:val="0"/>
      <w:divBdr>
        <w:top w:val="none" w:sz="0" w:space="0" w:color="auto"/>
        <w:left w:val="none" w:sz="0" w:space="0" w:color="auto"/>
        <w:bottom w:val="none" w:sz="0" w:space="0" w:color="auto"/>
        <w:right w:val="none" w:sz="0" w:space="0" w:color="auto"/>
      </w:divBdr>
    </w:div>
    <w:div w:id="423065735">
      <w:bodyDiv w:val="1"/>
      <w:marLeft w:val="0"/>
      <w:marRight w:val="0"/>
      <w:marTop w:val="0"/>
      <w:marBottom w:val="0"/>
      <w:divBdr>
        <w:top w:val="none" w:sz="0" w:space="0" w:color="auto"/>
        <w:left w:val="none" w:sz="0" w:space="0" w:color="auto"/>
        <w:bottom w:val="none" w:sz="0" w:space="0" w:color="auto"/>
        <w:right w:val="none" w:sz="0" w:space="0" w:color="auto"/>
      </w:divBdr>
    </w:div>
    <w:div w:id="435758697">
      <w:bodyDiv w:val="1"/>
      <w:marLeft w:val="0"/>
      <w:marRight w:val="0"/>
      <w:marTop w:val="0"/>
      <w:marBottom w:val="0"/>
      <w:divBdr>
        <w:top w:val="none" w:sz="0" w:space="0" w:color="auto"/>
        <w:left w:val="none" w:sz="0" w:space="0" w:color="auto"/>
        <w:bottom w:val="none" w:sz="0" w:space="0" w:color="auto"/>
        <w:right w:val="none" w:sz="0" w:space="0" w:color="auto"/>
      </w:divBdr>
    </w:div>
    <w:div w:id="449275869">
      <w:bodyDiv w:val="1"/>
      <w:marLeft w:val="0"/>
      <w:marRight w:val="0"/>
      <w:marTop w:val="0"/>
      <w:marBottom w:val="0"/>
      <w:divBdr>
        <w:top w:val="none" w:sz="0" w:space="0" w:color="auto"/>
        <w:left w:val="none" w:sz="0" w:space="0" w:color="auto"/>
        <w:bottom w:val="none" w:sz="0" w:space="0" w:color="auto"/>
        <w:right w:val="none" w:sz="0" w:space="0" w:color="auto"/>
      </w:divBdr>
    </w:div>
    <w:div w:id="450823699">
      <w:bodyDiv w:val="1"/>
      <w:marLeft w:val="0"/>
      <w:marRight w:val="0"/>
      <w:marTop w:val="0"/>
      <w:marBottom w:val="0"/>
      <w:divBdr>
        <w:top w:val="none" w:sz="0" w:space="0" w:color="auto"/>
        <w:left w:val="none" w:sz="0" w:space="0" w:color="auto"/>
        <w:bottom w:val="none" w:sz="0" w:space="0" w:color="auto"/>
        <w:right w:val="none" w:sz="0" w:space="0" w:color="auto"/>
      </w:divBdr>
    </w:div>
    <w:div w:id="459498263">
      <w:bodyDiv w:val="1"/>
      <w:marLeft w:val="0"/>
      <w:marRight w:val="0"/>
      <w:marTop w:val="0"/>
      <w:marBottom w:val="0"/>
      <w:divBdr>
        <w:top w:val="none" w:sz="0" w:space="0" w:color="auto"/>
        <w:left w:val="none" w:sz="0" w:space="0" w:color="auto"/>
        <w:bottom w:val="none" w:sz="0" w:space="0" w:color="auto"/>
        <w:right w:val="none" w:sz="0" w:space="0" w:color="auto"/>
      </w:divBdr>
    </w:div>
    <w:div w:id="461924906">
      <w:bodyDiv w:val="1"/>
      <w:marLeft w:val="0"/>
      <w:marRight w:val="0"/>
      <w:marTop w:val="0"/>
      <w:marBottom w:val="0"/>
      <w:divBdr>
        <w:top w:val="none" w:sz="0" w:space="0" w:color="auto"/>
        <w:left w:val="none" w:sz="0" w:space="0" w:color="auto"/>
        <w:bottom w:val="none" w:sz="0" w:space="0" w:color="auto"/>
        <w:right w:val="none" w:sz="0" w:space="0" w:color="auto"/>
      </w:divBdr>
    </w:div>
    <w:div w:id="467433400">
      <w:bodyDiv w:val="1"/>
      <w:marLeft w:val="0"/>
      <w:marRight w:val="0"/>
      <w:marTop w:val="0"/>
      <w:marBottom w:val="0"/>
      <w:divBdr>
        <w:top w:val="none" w:sz="0" w:space="0" w:color="auto"/>
        <w:left w:val="none" w:sz="0" w:space="0" w:color="auto"/>
        <w:bottom w:val="none" w:sz="0" w:space="0" w:color="auto"/>
        <w:right w:val="none" w:sz="0" w:space="0" w:color="auto"/>
      </w:divBdr>
    </w:div>
    <w:div w:id="480461837">
      <w:bodyDiv w:val="1"/>
      <w:marLeft w:val="0"/>
      <w:marRight w:val="0"/>
      <w:marTop w:val="0"/>
      <w:marBottom w:val="0"/>
      <w:divBdr>
        <w:top w:val="none" w:sz="0" w:space="0" w:color="auto"/>
        <w:left w:val="none" w:sz="0" w:space="0" w:color="auto"/>
        <w:bottom w:val="none" w:sz="0" w:space="0" w:color="auto"/>
        <w:right w:val="none" w:sz="0" w:space="0" w:color="auto"/>
      </w:divBdr>
    </w:div>
    <w:div w:id="482739973">
      <w:bodyDiv w:val="1"/>
      <w:marLeft w:val="0"/>
      <w:marRight w:val="0"/>
      <w:marTop w:val="0"/>
      <w:marBottom w:val="0"/>
      <w:divBdr>
        <w:top w:val="none" w:sz="0" w:space="0" w:color="auto"/>
        <w:left w:val="none" w:sz="0" w:space="0" w:color="auto"/>
        <w:bottom w:val="none" w:sz="0" w:space="0" w:color="auto"/>
        <w:right w:val="none" w:sz="0" w:space="0" w:color="auto"/>
      </w:divBdr>
    </w:div>
    <w:div w:id="487987012">
      <w:bodyDiv w:val="1"/>
      <w:marLeft w:val="0"/>
      <w:marRight w:val="0"/>
      <w:marTop w:val="0"/>
      <w:marBottom w:val="0"/>
      <w:divBdr>
        <w:top w:val="none" w:sz="0" w:space="0" w:color="auto"/>
        <w:left w:val="none" w:sz="0" w:space="0" w:color="auto"/>
        <w:bottom w:val="none" w:sz="0" w:space="0" w:color="auto"/>
        <w:right w:val="none" w:sz="0" w:space="0" w:color="auto"/>
      </w:divBdr>
    </w:div>
    <w:div w:id="503934133">
      <w:bodyDiv w:val="1"/>
      <w:marLeft w:val="0"/>
      <w:marRight w:val="0"/>
      <w:marTop w:val="0"/>
      <w:marBottom w:val="0"/>
      <w:divBdr>
        <w:top w:val="none" w:sz="0" w:space="0" w:color="auto"/>
        <w:left w:val="none" w:sz="0" w:space="0" w:color="auto"/>
        <w:bottom w:val="none" w:sz="0" w:space="0" w:color="auto"/>
        <w:right w:val="none" w:sz="0" w:space="0" w:color="auto"/>
      </w:divBdr>
    </w:div>
    <w:div w:id="504591614">
      <w:bodyDiv w:val="1"/>
      <w:marLeft w:val="0"/>
      <w:marRight w:val="0"/>
      <w:marTop w:val="0"/>
      <w:marBottom w:val="0"/>
      <w:divBdr>
        <w:top w:val="none" w:sz="0" w:space="0" w:color="auto"/>
        <w:left w:val="none" w:sz="0" w:space="0" w:color="auto"/>
        <w:bottom w:val="none" w:sz="0" w:space="0" w:color="auto"/>
        <w:right w:val="none" w:sz="0" w:space="0" w:color="auto"/>
      </w:divBdr>
    </w:div>
    <w:div w:id="507446397">
      <w:bodyDiv w:val="1"/>
      <w:marLeft w:val="0"/>
      <w:marRight w:val="0"/>
      <w:marTop w:val="0"/>
      <w:marBottom w:val="0"/>
      <w:divBdr>
        <w:top w:val="none" w:sz="0" w:space="0" w:color="auto"/>
        <w:left w:val="none" w:sz="0" w:space="0" w:color="auto"/>
        <w:bottom w:val="none" w:sz="0" w:space="0" w:color="auto"/>
        <w:right w:val="none" w:sz="0" w:space="0" w:color="auto"/>
      </w:divBdr>
    </w:div>
    <w:div w:id="514422463">
      <w:bodyDiv w:val="1"/>
      <w:marLeft w:val="0"/>
      <w:marRight w:val="0"/>
      <w:marTop w:val="0"/>
      <w:marBottom w:val="0"/>
      <w:divBdr>
        <w:top w:val="none" w:sz="0" w:space="0" w:color="auto"/>
        <w:left w:val="none" w:sz="0" w:space="0" w:color="auto"/>
        <w:bottom w:val="none" w:sz="0" w:space="0" w:color="auto"/>
        <w:right w:val="none" w:sz="0" w:space="0" w:color="auto"/>
      </w:divBdr>
    </w:div>
    <w:div w:id="519929771">
      <w:bodyDiv w:val="1"/>
      <w:marLeft w:val="0"/>
      <w:marRight w:val="0"/>
      <w:marTop w:val="0"/>
      <w:marBottom w:val="0"/>
      <w:divBdr>
        <w:top w:val="none" w:sz="0" w:space="0" w:color="auto"/>
        <w:left w:val="none" w:sz="0" w:space="0" w:color="auto"/>
        <w:bottom w:val="none" w:sz="0" w:space="0" w:color="auto"/>
        <w:right w:val="none" w:sz="0" w:space="0" w:color="auto"/>
      </w:divBdr>
    </w:div>
    <w:div w:id="521435211">
      <w:bodyDiv w:val="1"/>
      <w:marLeft w:val="0"/>
      <w:marRight w:val="0"/>
      <w:marTop w:val="0"/>
      <w:marBottom w:val="0"/>
      <w:divBdr>
        <w:top w:val="none" w:sz="0" w:space="0" w:color="auto"/>
        <w:left w:val="none" w:sz="0" w:space="0" w:color="auto"/>
        <w:bottom w:val="none" w:sz="0" w:space="0" w:color="auto"/>
        <w:right w:val="none" w:sz="0" w:space="0" w:color="auto"/>
      </w:divBdr>
    </w:div>
    <w:div w:id="522667500">
      <w:bodyDiv w:val="1"/>
      <w:marLeft w:val="0"/>
      <w:marRight w:val="0"/>
      <w:marTop w:val="0"/>
      <w:marBottom w:val="0"/>
      <w:divBdr>
        <w:top w:val="none" w:sz="0" w:space="0" w:color="auto"/>
        <w:left w:val="none" w:sz="0" w:space="0" w:color="auto"/>
        <w:bottom w:val="none" w:sz="0" w:space="0" w:color="auto"/>
        <w:right w:val="none" w:sz="0" w:space="0" w:color="auto"/>
      </w:divBdr>
    </w:div>
    <w:div w:id="543521120">
      <w:bodyDiv w:val="1"/>
      <w:marLeft w:val="0"/>
      <w:marRight w:val="0"/>
      <w:marTop w:val="0"/>
      <w:marBottom w:val="0"/>
      <w:divBdr>
        <w:top w:val="none" w:sz="0" w:space="0" w:color="auto"/>
        <w:left w:val="none" w:sz="0" w:space="0" w:color="auto"/>
        <w:bottom w:val="none" w:sz="0" w:space="0" w:color="auto"/>
        <w:right w:val="none" w:sz="0" w:space="0" w:color="auto"/>
      </w:divBdr>
    </w:div>
    <w:div w:id="545989689">
      <w:bodyDiv w:val="1"/>
      <w:marLeft w:val="0"/>
      <w:marRight w:val="0"/>
      <w:marTop w:val="0"/>
      <w:marBottom w:val="0"/>
      <w:divBdr>
        <w:top w:val="none" w:sz="0" w:space="0" w:color="auto"/>
        <w:left w:val="none" w:sz="0" w:space="0" w:color="auto"/>
        <w:bottom w:val="none" w:sz="0" w:space="0" w:color="auto"/>
        <w:right w:val="none" w:sz="0" w:space="0" w:color="auto"/>
      </w:divBdr>
    </w:div>
    <w:div w:id="558443721">
      <w:bodyDiv w:val="1"/>
      <w:marLeft w:val="0"/>
      <w:marRight w:val="0"/>
      <w:marTop w:val="0"/>
      <w:marBottom w:val="0"/>
      <w:divBdr>
        <w:top w:val="none" w:sz="0" w:space="0" w:color="auto"/>
        <w:left w:val="none" w:sz="0" w:space="0" w:color="auto"/>
        <w:bottom w:val="none" w:sz="0" w:space="0" w:color="auto"/>
        <w:right w:val="none" w:sz="0" w:space="0" w:color="auto"/>
      </w:divBdr>
    </w:div>
    <w:div w:id="575673763">
      <w:bodyDiv w:val="1"/>
      <w:marLeft w:val="0"/>
      <w:marRight w:val="0"/>
      <w:marTop w:val="0"/>
      <w:marBottom w:val="0"/>
      <w:divBdr>
        <w:top w:val="none" w:sz="0" w:space="0" w:color="auto"/>
        <w:left w:val="none" w:sz="0" w:space="0" w:color="auto"/>
        <w:bottom w:val="none" w:sz="0" w:space="0" w:color="auto"/>
        <w:right w:val="none" w:sz="0" w:space="0" w:color="auto"/>
      </w:divBdr>
    </w:div>
    <w:div w:id="586497631">
      <w:bodyDiv w:val="1"/>
      <w:marLeft w:val="0"/>
      <w:marRight w:val="0"/>
      <w:marTop w:val="0"/>
      <w:marBottom w:val="0"/>
      <w:divBdr>
        <w:top w:val="none" w:sz="0" w:space="0" w:color="auto"/>
        <w:left w:val="none" w:sz="0" w:space="0" w:color="auto"/>
        <w:bottom w:val="none" w:sz="0" w:space="0" w:color="auto"/>
        <w:right w:val="none" w:sz="0" w:space="0" w:color="auto"/>
      </w:divBdr>
    </w:div>
    <w:div w:id="611519891">
      <w:bodyDiv w:val="1"/>
      <w:marLeft w:val="0"/>
      <w:marRight w:val="0"/>
      <w:marTop w:val="0"/>
      <w:marBottom w:val="0"/>
      <w:divBdr>
        <w:top w:val="none" w:sz="0" w:space="0" w:color="auto"/>
        <w:left w:val="none" w:sz="0" w:space="0" w:color="auto"/>
        <w:bottom w:val="none" w:sz="0" w:space="0" w:color="auto"/>
        <w:right w:val="none" w:sz="0" w:space="0" w:color="auto"/>
      </w:divBdr>
    </w:div>
    <w:div w:id="614481149">
      <w:bodyDiv w:val="1"/>
      <w:marLeft w:val="0"/>
      <w:marRight w:val="0"/>
      <w:marTop w:val="0"/>
      <w:marBottom w:val="0"/>
      <w:divBdr>
        <w:top w:val="none" w:sz="0" w:space="0" w:color="auto"/>
        <w:left w:val="none" w:sz="0" w:space="0" w:color="auto"/>
        <w:bottom w:val="none" w:sz="0" w:space="0" w:color="auto"/>
        <w:right w:val="none" w:sz="0" w:space="0" w:color="auto"/>
      </w:divBdr>
    </w:div>
    <w:div w:id="639462200">
      <w:bodyDiv w:val="1"/>
      <w:marLeft w:val="0"/>
      <w:marRight w:val="0"/>
      <w:marTop w:val="0"/>
      <w:marBottom w:val="0"/>
      <w:divBdr>
        <w:top w:val="none" w:sz="0" w:space="0" w:color="auto"/>
        <w:left w:val="none" w:sz="0" w:space="0" w:color="auto"/>
        <w:bottom w:val="none" w:sz="0" w:space="0" w:color="auto"/>
        <w:right w:val="none" w:sz="0" w:space="0" w:color="auto"/>
      </w:divBdr>
    </w:div>
    <w:div w:id="650789847">
      <w:bodyDiv w:val="1"/>
      <w:marLeft w:val="0"/>
      <w:marRight w:val="0"/>
      <w:marTop w:val="0"/>
      <w:marBottom w:val="0"/>
      <w:divBdr>
        <w:top w:val="none" w:sz="0" w:space="0" w:color="auto"/>
        <w:left w:val="none" w:sz="0" w:space="0" w:color="auto"/>
        <w:bottom w:val="none" w:sz="0" w:space="0" w:color="auto"/>
        <w:right w:val="none" w:sz="0" w:space="0" w:color="auto"/>
      </w:divBdr>
    </w:div>
    <w:div w:id="656878230">
      <w:bodyDiv w:val="1"/>
      <w:marLeft w:val="0"/>
      <w:marRight w:val="0"/>
      <w:marTop w:val="0"/>
      <w:marBottom w:val="0"/>
      <w:divBdr>
        <w:top w:val="none" w:sz="0" w:space="0" w:color="auto"/>
        <w:left w:val="none" w:sz="0" w:space="0" w:color="auto"/>
        <w:bottom w:val="none" w:sz="0" w:space="0" w:color="auto"/>
        <w:right w:val="none" w:sz="0" w:space="0" w:color="auto"/>
      </w:divBdr>
    </w:div>
    <w:div w:id="667368098">
      <w:bodyDiv w:val="1"/>
      <w:marLeft w:val="0"/>
      <w:marRight w:val="0"/>
      <w:marTop w:val="0"/>
      <w:marBottom w:val="0"/>
      <w:divBdr>
        <w:top w:val="none" w:sz="0" w:space="0" w:color="auto"/>
        <w:left w:val="none" w:sz="0" w:space="0" w:color="auto"/>
        <w:bottom w:val="none" w:sz="0" w:space="0" w:color="auto"/>
        <w:right w:val="none" w:sz="0" w:space="0" w:color="auto"/>
      </w:divBdr>
    </w:div>
    <w:div w:id="673919848">
      <w:bodyDiv w:val="1"/>
      <w:marLeft w:val="0"/>
      <w:marRight w:val="0"/>
      <w:marTop w:val="0"/>
      <w:marBottom w:val="0"/>
      <w:divBdr>
        <w:top w:val="none" w:sz="0" w:space="0" w:color="auto"/>
        <w:left w:val="none" w:sz="0" w:space="0" w:color="auto"/>
        <w:bottom w:val="none" w:sz="0" w:space="0" w:color="auto"/>
        <w:right w:val="none" w:sz="0" w:space="0" w:color="auto"/>
      </w:divBdr>
    </w:div>
    <w:div w:id="677390851">
      <w:bodyDiv w:val="1"/>
      <w:marLeft w:val="0"/>
      <w:marRight w:val="0"/>
      <w:marTop w:val="0"/>
      <w:marBottom w:val="0"/>
      <w:divBdr>
        <w:top w:val="none" w:sz="0" w:space="0" w:color="auto"/>
        <w:left w:val="none" w:sz="0" w:space="0" w:color="auto"/>
        <w:bottom w:val="none" w:sz="0" w:space="0" w:color="auto"/>
        <w:right w:val="none" w:sz="0" w:space="0" w:color="auto"/>
      </w:divBdr>
    </w:div>
    <w:div w:id="680743724">
      <w:bodyDiv w:val="1"/>
      <w:marLeft w:val="0"/>
      <w:marRight w:val="0"/>
      <w:marTop w:val="0"/>
      <w:marBottom w:val="0"/>
      <w:divBdr>
        <w:top w:val="none" w:sz="0" w:space="0" w:color="auto"/>
        <w:left w:val="none" w:sz="0" w:space="0" w:color="auto"/>
        <w:bottom w:val="none" w:sz="0" w:space="0" w:color="auto"/>
        <w:right w:val="none" w:sz="0" w:space="0" w:color="auto"/>
      </w:divBdr>
    </w:div>
    <w:div w:id="710113962">
      <w:bodyDiv w:val="1"/>
      <w:marLeft w:val="0"/>
      <w:marRight w:val="0"/>
      <w:marTop w:val="0"/>
      <w:marBottom w:val="0"/>
      <w:divBdr>
        <w:top w:val="none" w:sz="0" w:space="0" w:color="auto"/>
        <w:left w:val="none" w:sz="0" w:space="0" w:color="auto"/>
        <w:bottom w:val="none" w:sz="0" w:space="0" w:color="auto"/>
        <w:right w:val="none" w:sz="0" w:space="0" w:color="auto"/>
      </w:divBdr>
    </w:div>
    <w:div w:id="740955156">
      <w:bodyDiv w:val="1"/>
      <w:marLeft w:val="0"/>
      <w:marRight w:val="0"/>
      <w:marTop w:val="0"/>
      <w:marBottom w:val="0"/>
      <w:divBdr>
        <w:top w:val="none" w:sz="0" w:space="0" w:color="auto"/>
        <w:left w:val="none" w:sz="0" w:space="0" w:color="auto"/>
        <w:bottom w:val="none" w:sz="0" w:space="0" w:color="auto"/>
        <w:right w:val="none" w:sz="0" w:space="0" w:color="auto"/>
      </w:divBdr>
    </w:div>
    <w:div w:id="782263896">
      <w:bodyDiv w:val="1"/>
      <w:marLeft w:val="0"/>
      <w:marRight w:val="0"/>
      <w:marTop w:val="0"/>
      <w:marBottom w:val="0"/>
      <w:divBdr>
        <w:top w:val="none" w:sz="0" w:space="0" w:color="auto"/>
        <w:left w:val="none" w:sz="0" w:space="0" w:color="auto"/>
        <w:bottom w:val="none" w:sz="0" w:space="0" w:color="auto"/>
        <w:right w:val="none" w:sz="0" w:space="0" w:color="auto"/>
      </w:divBdr>
    </w:div>
    <w:div w:id="786435518">
      <w:bodyDiv w:val="1"/>
      <w:marLeft w:val="0"/>
      <w:marRight w:val="0"/>
      <w:marTop w:val="0"/>
      <w:marBottom w:val="0"/>
      <w:divBdr>
        <w:top w:val="none" w:sz="0" w:space="0" w:color="auto"/>
        <w:left w:val="none" w:sz="0" w:space="0" w:color="auto"/>
        <w:bottom w:val="none" w:sz="0" w:space="0" w:color="auto"/>
        <w:right w:val="none" w:sz="0" w:space="0" w:color="auto"/>
      </w:divBdr>
    </w:div>
    <w:div w:id="795030048">
      <w:bodyDiv w:val="1"/>
      <w:marLeft w:val="0"/>
      <w:marRight w:val="0"/>
      <w:marTop w:val="0"/>
      <w:marBottom w:val="0"/>
      <w:divBdr>
        <w:top w:val="none" w:sz="0" w:space="0" w:color="auto"/>
        <w:left w:val="none" w:sz="0" w:space="0" w:color="auto"/>
        <w:bottom w:val="none" w:sz="0" w:space="0" w:color="auto"/>
        <w:right w:val="none" w:sz="0" w:space="0" w:color="auto"/>
      </w:divBdr>
    </w:div>
    <w:div w:id="805003587">
      <w:bodyDiv w:val="1"/>
      <w:marLeft w:val="0"/>
      <w:marRight w:val="0"/>
      <w:marTop w:val="0"/>
      <w:marBottom w:val="0"/>
      <w:divBdr>
        <w:top w:val="none" w:sz="0" w:space="0" w:color="auto"/>
        <w:left w:val="none" w:sz="0" w:space="0" w:color="auto"/>
        <w:bottom w:val="none" w:sz="0" w:space="0" w:color="auto"/>
        <w:right w:val="none" w:sz="0" w:space="0" w:color="auto"/>
      </w:divBdr>
    </w:div>
    <w:div w:id="808518853">
      <w:bodyDiv w:val="1"/>
      <w:marLeft w:val="0"/>
      <w:marRight w:val="0"/>
      <w:marTop w:val="0"/>
      <w:marBottom w:val="0"/>
      <w:divBdr>
        <w:top w:val="none" w:sz="0" w:space="0" w:color="auto"/>
        <w:left w:val="none" w:sz="0" w:space="0" w:color="auto"/>
        <w:bottom w:val="none" w:sz="0" w:space="0" w:color="auto"/>
        <w:right w:val="none" w:sz="0" w:space="0" w:color="auto"/>
      </w:divBdr>
    </w:div>
    <w:div w:id="823394538">
      <w:bodyDiv w:val="1"/>
      <w:marLeft w:val="0"/>
      <w:marRight w:val="0"/>
      <w:marTop w:val="0"/>
      <w:marBottom w:val="0"/>
      <w:divBdr>
        <w:top w:val="none" w:sz="0" w:space="0" w:color="auto"/>
        <w:left w:val="none" w:sz="0" w:space="0" w:color="auto"/>
        <w:bottom w:val="none" w:sz="0" w:space="0" w:color="auto"/>
        <w:right w:val="none" w:sz="0" w:space="0" w:color="auto"/>
      </w:divBdr>
    </w:div>
    <w:div w:id="835459207">
      <w:bodyDiv w:val="1"/>
      <w:marLeft w:val="0"/>
      <w:marRight w:val="0"/>
      <w:marTop w:val="0"/>
      <w:marBottom w:val="0"/>
      <w:divBdr>
        <w:top w:val="none" w:sz="0" w:space="0" w:color="auto"/>
        <w:left w:val="none" w:sz="0" w:space="0" w:color="auto"/>
        <w:bottom w:val="none" w:sz="0" w:space="0" w:color="auto"/>
        <w:right w:val="none" w:sz="0" w:space="0" w:color="auto"/>
      </w:divBdr>
    </w:div>
    <w:div w:id="866021688">
      <w:bodyDiv w:val="1"/>
      <w:marLeft w:val="0"/>
      <w:marRight w:val="0"/>
      <w:marTop w:val="0"/>
      <w:marBottom w:val="0"/>
      <w:divBdr>
        <w:top w:val="none" w:sz="0" w:space="0" w:color="auto"/>
        <w:left w:val="none" w:sz="0" w:space="0" w:color="auto"/>
        <w:bottom w:val="none" w:sz="0" w:space="0" w:color="auto"/>
        <w:right w:val="none" w:sz="0" w:space="0" w:color="auto"/>
      </w:divBdr>
    </w:div>
    <w:div w:id="866795933">
      <w:bodyDiv w:val="1"/>
      <w:marLeft w:val="0"/>
      <w:marRight w:val="0"/>
      <w:marTop w:val="0"/>
      <w:marBottom w:val="0"/>
      <w:divBdr>
        <w:top w:val="none" w:sz="0" w:space="0" w:color="auto"/>
        <w:left w:val="none" w:sz="0" w:space="0" w:color="auto"/>
        <w:bottom w:val="none" w:sz="0" w:space="0" w:color="auto"/>
        <w:right w:val="none" w:sz="0" w:space="0" w:color="auto"/>
      </w:divBdr>
    </w:div>
    <w:div w:id="902912641">
      <w:bodyDiv w:val="1"/>
      <w:marLeft w:val="0"/>
      <w:marRight w:val="0"/>
      <w:marTop w:val="0"/>
      <w:marBottom w:val="0"/>
      <w:divBdr>
        <w:top w:val="none" w:sz="0" w:space="0" w:color="auto"/>
        <w:left w:val="none" w:sz="0" w:space="0" w:color="auto"/>
        <w:bottom w:val="none" w:sz="0" w:space="0" w:color="auto"/>
        <w:right w:val="none" w:sz="0" w:space="0" w:color="auto"/>
      </w:divBdr>
    </w:div>
    <w:div w:id="916594953">
      <w:bodyDiv w:val="1"/>
      <w:marLeft w:val="0"/>
      <w:marRight w:val="0"/>
      <w:marTop w:val="0"/>
      <w:marBottom w:val="0"/>
      <w:divBdr>
        <w:top w:val="none" w:sz="0" w:space="0" w:color="auto"/>
        <w:left w:val="none" w:sz="0" w:space="0" w:color="auto"/>
        <w:bottom w:val="none" w:sz="0" w:space="0" w:color="auto"/>
        <w:right w:val="none" w:sz="0" w:space="0" w:color="auto"/>
      </w:divBdr>
    </w:div>
    <w:div w:id="925383415">
      <w:bodyDiv w:val="1"/>
      <w:marLeft w:val="0"/>
      <w:marRight w:val="0"/>
      <w:marTop w:val="0"/>
      <w:marBottom w:val="0"/>
      <w:divBdr>
        <w:top w:val="none" w:sz="0" w:space="0" w:color="auto"/>
        <w:left w:val="none" w:sz="0" w:space="0" w:color="auto"/>
        <w:bottom w:val="none" w:sz="0" w:space="0" w:color="auto"/>
        <w:right w:val="none" w:sz="0" w:space="0" w:color="auto"/>
      </w:divBdr>
    </w:div>
    <w:div w:id="938636305">
      <w:bodyDiv w:val="1"/>
      <w:marLeft w:val="0"/>
      <w:marRight w:val="0"/>
      <w:marTop w:val="0"/>
      <w:marBottom w:val="0"/>
      <w:divBdr>
        <w:top w:val="none" w:sz="0" w:space="0" w:color="auto"/>
        <w:left w:val="none" w:sz="0" w:space="0" w:color="auto"/>
        <w:bottom w:val="none" w:sz="0" w:space="0" w:color="auto"/>
        <w:right w:val="none" w:sz="0" w:space="0" w:color="auto"/>
      </w:divBdr>
    </w:div>
    <w:div w:id="938954331">
      <w:bodyDiv w:val="1"/>
      <w:marLeft w:val="0"/>
      <w:marRight w:val="0"/>
      <w:marTop w:val="0"/>
      <w:marBottom w:val="0"/>
      <w:divBdr>
        <w:top w:val="none" w:sz="0" w:space="0" w:color="auto"/>
        <w:left w:val="none" w:sz="0" w:space="0" w:color="auto"/>
        <w:bottom w:val="none" w:sz="0" w:space="0" w:color="auto"/>
        <w:right w:val="none" w:sz="0" w:space="0" w:color="auto"/>
      </w:divBdr>
    </w:div>
    <w:div w:id="967396088">
      <w:bodyDiv w:val="1"/>
      <w:marLeft w:val="0"/>
      <w:marRight w:val="0"/>
      <w:marTop w:val="0"/>
      <w:marBottom w:val="0"/>
      <w:divBdr>
        <w:top w:val="none" w:sz="0" w:space="0" w:color="auto"/>
        <w:left w:val="none" w:sz="0" w:space="0" w:color="auto"/>
        <w:bottom w:val="none" w:sz="0" w:space="0" w:color="auto"/>
        <w:right w:val="none" w:sz="0" w:space="0" w:color="auto"/>
      </w:divBdr>
    </w:div>
    <w:div w:id="983629896">
      <w:bodyDiv w:val="1"/>
      <w:marLeft w:val="0"/>
      <w:marRight w:val="0"/>
      <w:marTop w:val="0"/>
      <w:marBottom w:val="0"/>
      <w:divBdr>
        <w:top w:val="none" w:sz="0" w:space="0" w:color="auto"/>
        <w:left w:val="none" w:sz="0" w:space="0" w:color="auto"/>
        <w:bottom w:val="none" w:sz="0" w:space="0" w:color="auto"/>
        <w:right w:val="none" w:sz="0" w:space="0" w:color="auto"/>
      </w:divBdr>
    </w:div>
    <w:div w:id="986857010">
      <w:bodyDiv w:val="1"/>
      <w:marLeft w:val="0"/>
      <w:marRight w:val="0"/>
      <w:marTop w:val="0"/>
      <w:marBottom w:val="0"/>
      <w:divBdr>
        <w:top w:val="none" w:sz="0" w:space="0" w:color="auto"/>
        <w:left w:val="none" w:sz="0" w:space="0" w:color="auto"/>
        <w:bottom w:val="none" w:sz="0" w:space="0" w:color="auto"/>
        <w:right w:val="none" w:sz="0" w:space="0" w:color="auto"/>
      </w:divBdr>
    </w:div>
    <w:div w:id="994145205">
      <w:bodyDiv w:val="1"/>
      <w:marLeft w:val="0"/>
      <w:marRight w:val="0"/>
      <w:marTop w:val="0"/>
      <w:marBottom w:val="0"/>
      <w:divBdr>
        <w:top w:val="none" w:sz="0" w:space="0" w:color="auto"/>
        <w:left w:val="none" w:sz="0" w:space="0" w:color="auto"/>
        <w:bottom w:val="none" w:sz="0" w:space="0" w:color="auto"/>
        <w:right w:val="none" w:sz="0" w:space="0" w:color="auto"/>
      </w:divBdr>
    </w:div>
    <w:div w:id="998384692">
      <w:bodyDiv w:val="1"/>
      <w:marLeft w:val="0"/>
      <w:marRight w:val="0"/>
      <w:marTop w:val="0"/>
      <w:marBottom w:val="0"/>
      <w:divBdr>
        <w:top w:val="none" w:sz="0" w:space="0" w:color="auto"/>
        <w:left w:val="none" w:sz="0" w:space="0" w:color="auto"/>
        <w:bottom w:val="none" w:sz="0" w:space="0" w:color="auto"/>
        <w:right w:val="none" w:sz="0" w:space="0" w:color="auto"/>
      </w:divBdr>
    </w:div>
    <w:div w:id="1009336567">
      <w:bodyDiv w:val="1"/>
      <w:marLeft w:val="0"/>
      <w:marRight w:val="0"/>
      <w:marTop w:val="0"/>
      <w:marBottom w:val="0"/>
      <w:divBdr>
        <w:top w:val="none" w:sz="0" w:space="0" w:color="auto"/>
        <w:left w:val="none" w:sz="0" w:space="0" w:color="auto"/>
        <w:bottom w:val="none" w:sz="0" w:space="0" w:color="auto"/>
        <w:right w:val="none" w:sz="0" w:space="0" w:color="auto"/>
      </w:divBdr>
    </w:div>
    <w:div w:id="1043166408">
      <w:bodyDiv w:val="1"/>
      <w:marLeft w:val="0"/>
      <w:marRight w:val="0"/>
      <w:marTop w:val="0"/>
      <w:marBottom w:val="0"/>
      <w:divBdr>
        <w:top w:val="none" w:sz="0" w:space="0" w:color="auto"/>
        <w:left w:val="none" w:sz="0" w:space="0" w:color="auto"/>
        <w:bottom w:val="none" w:sz="0" w:space="0" w:color="auto"/>
        <w:right w:val="none" w:sz="0" w:space="0" w:color="auto"/>
      </w:divBdr>
    </w:div>
    <w:div w:id="1057434563">
      <w:bodyDiv w:val="1"/>
      <w:marLeft w:val="0"/>
      <w:marRight w:val="0"/>
      <w:marTop w:val="0"/>
      <w:marBottom w:val="0"/>
      <w:divBdr>
        <w:top w:val="none" w:sz="0" w:space="0" w:color="auto"/>
        <w:left w:val="none" w:sz="0" w:space="0" w:color="auto"/>
        <w:bottom w:val="none" w:sz="0" w:space="0" w:color="auto"/>
        <w:right w:val="none" w:sz="0" w:space="0" w:color="auto"/>
      </w:divBdr>
    </w:div>
    <w:div w:id="1077097203">
      <w:bodyDiv w:val="1"/>
      <w:marLeft w:val="0"/>
      <w:marRight w:val="0"/>
      <w:marTop w:val="0"/>
      <w:marBottom w:val="0"/>
      <w:divBdr>
        <w:top w:val="none" w:sz="0" w:space="0" w:color="auto"/>
        <w:left w:val="none" w:sz="0" w:space="0" w:color="auto"/>
        <w:bottom w:val="none" w:sz="0" w:space="0" w:color="auto"/>
        <w:right w:val="none" w:sz="0" w:space="0" w:color="auto"/>
      </w:divBdr>
    </w:div>
    <w:div w:id="1077943400">
      <w:bodyDiv w:val="1"/>
      <w:marLeft w:val="0"/>
      <w:marRight w:val="0"/>
      <w:marTop w:val="0"/>
      <w:marBottom w:val="0"/>
      <w:divBdr>
        <w:top w:val="none" w:sz="0" w:space="0" w:color="auto"/>
        <w:left w:val="none" w:sz="0" w:space="0" w:color="auto"/>
        <w:bottom w:val="none" w:sz="0" w:space="0" w:color="auto"/>
        <w:right w:val="none" w:sz="0" w:space="0" w:color="auto"/>
      </w:divBdr>
    </w:div>
    <w:div w:id="1086993930">
      <w:bodyDiv w:val="1"/>
      <w:marLeft w:val="0"/>
      <w:marRight w:val="0"/>
      <w:marTop w:val="0"/>
      <w:marBottom w:val="0"/>
      <w:divBdr>
        <w:top w:val="none" w:sz="0" w:space="0" w:color="auto"/>
        <w:left w:val="none" w:sz="0" w:space="0" w:color="auto"/>
        <w:bottom w:val="none" w:sz="0" w:space="0" w:color="auto"/>
        <w:right w:val="none" w:sz="0" w:space="0" w:color="auto"/>
      </w:divBdr>
    </w:div>
    <w:div w:id="1095059100">
      <w:bodyDiv w:val="1"/>
      <w:marLeft w:val="0"/>
      <w:marRight w:val="0"/>
      <w:marTop w:val="0"/>
      <w:marBottom w:val="0"/>
      <w:divBdr>
        <w:top w:val="none" w:sz="0" w:space="0" w:color="auto"/>
        <w:left w:val="none" w:sz="0" w:space="0" w:color="auto"/>
        <w:bottom w:val="none" w:sz="0" w:space="0" w:color="auto"/>
        <w:right w:val="none" w:sz="0" w:space="0" w:color="auto"/>
      </w:divBdr>
    </w:div>
    <w:div w:id="1120883833">
      <w:bodyDiv w:val="1"/>
      <w:marLeft w:val="0"/>
      <w:marRight w:val="0"/>
      <w:marTop w:val="0"/>
      <w:marBottom w:val="0"/>
      <w:divBdr>
        <w:top w:val="none" w:sz="0" w:space="0" w:color="auto"/>
        <w:left w:val="none" w:sz="0" w:space="0" w:color="auto"/>
        <w:bottom w:val="none" w:sz="0" w:space="0" w:color="auto"/>
        <w:right w:val="none" w:sz="0" w:space="0" w:color="auto"/>
      </w:divBdr>
    </w:div>
    <w:div w:id="1128007666">
      <w:bodyDiv w:val="1"/>
      <w:marLeft w:val="0"/>
      <w:marRight w:val="0"/>
      <w:marTop w:val="0"/>
      <w:marBottom w:val="0"/>
      <w:divBdr>
        <w:top w:val="none" w:sz="0" w:space="0" w:color="auto"/>
        <w:left w:val="none" w:sz="0" w:space="0" w:color="auto"/>
        <w:bottom w:val="none" w:sz="0" w:space="0" w:color="auto"/>
        <w:right w:val="none" w:sz="0" w:space="0" w:color="auto"/>
      </w:divBdr>
    </w:div>
    <w:div w:id="1167592453">
      <w:bodyDiv w:val="1"/>
      <w:marLeft w:val="0"/>
      <w:marRight w:val="0"/>
      <w:marTop w:val="0"/>
      <w:marBottom w:val="0"/>
      <w:divBdr>
        <w:top w:val="none" w:sz="0" w:space="0" w:color="auto"/>
        <w:left w:val="none" w:sz="0" w:space="0" w:color="auto"/>
        <w:bottom w:val="none" w:sz="0" w:space="0" w:color="auto"/>
        <w:right w:val="none" w:sz="0" w:space="0" w:color="auto"/>
      </w:divBdr>
    </w:div>
    <w:div w:id="1202863702">
      <w:bodyDiv w:val="1"/>
      <w:marLeft w:val="0"/>
      <w:marRight w:val="0"/>
      <w:marTop w:val="0"/>
      <w:marBottom w:val="0"/>
      <w:divBdr>
        <w:top w:val="none" w:sz="0" w:space="0" w:color="auto"/>
        <w:left w:val="none" w:sz="0" w:space="0" w:color="auto"/>
        <w:bottom w:val="none" w:sz="0" w:space="0" w:color="auto"/>
        <w:right w:val="none" w:sz="0" w:space="0" w:color="auto"/>
      </w:divBdr>
    </w:div>
    <w:div w:id="1218320544">
      <w:bodyDiv w:val="1"/>
      <w:marLeft w:val="0"/>
      <w:marRight w:val="0"/>
      <w:marTop w:val="0"/>
      <w:marBottom w:val="0"/>
      <w:divBdr>
        <w:top w:val="none" w:sz="0" w:space="0" w:color="auto"/>
        <w:left w:val="none" w:sz="0" w:space="0" w:color="auto"/>
        <w:bottom w:val="none" w:sz="0" w:space="0" w:color="auto"/>
        <w:right w:val="none" w:sz="0" w:space="0" w:color="auto"/>
      </w:divBdr>
    </w:div>
    <w:div w:id="1229026797">
      <w:bodyDiv w:val="1"/>
      <w:marLeft w:val="0"/>
      <w:marRight w:val="0"/>
      <w:marTop w:val="0"/>
      <w:marBottom w:val="0"/>
      <w:divBdr>
        <w:top w:val="none" w:sz="0" w:space="0" w:color="auto"/>
        <w:left w:val="none" w:sz="0" w:space="0" w:color="auto"/>
        <w:bottom w:val="none" w:sz="0" w:space="0" w:color="auto"/>
        <w:right w:val="none" w:sz="0" w:space="0" w:color="auto"/>
      </w:divBdr>
    </w:div>
    <w:div w:id="1271356680">
      <w:bodyDiv w:val="1"/>
      <w:marLeft w:val="0"/>
      <w:marRight w:val="0"/>
      <w:marTop w:val="0"/>
      <w:marBottom w:val="0"/>
      <w:divBdr>
        <w:top w:val="none" w:sz="0" w:space="0" w:color="auto"/>
        <w:left w:val="none" w:sz="0" w:space="0" w:color="auto"/>
        <w:bottom w:val="none" w:sz="0" w:space="0" w:color="auto"/>
        <w:right w:val="none" w:sz="0" w:space="0" w:color="auto"/>
      </w:divBdr>
    </w:div>
    <w:div w:id="1273587375">
      <w:bodyDiv w:val="1"/>
      <w:marLeft w:val="0"/>
      <w:marRight w:val="0"/>
      <w:marTop w:val="0"/>
      <w:marBottom w:val="0"/>
      <w:divBdr>
        <w:top w:val="none" w:sz="0" w:space="0" w:color="auto"/>
        <w:left w:val="none" w:sz="0" w:space="0" w:color="auto"/>
        <w:bottom w:val="none" w:sz="0" w:space="0" w:color="auto"/>
        <w:right w:val="none" w:sz="0" w:space="0" w:color="auto"/>
      </w:divBdr>
    </w:div>
    <w:div w:id="1276984893">
      <w:bodyDiv w:val="1"/>
      <w:marLeft w:val="0"/>
      <w:marRight w:val="0"/>
      <w:marTop w:val="0"/>
      <w:marBottom w:val="0"/>
      <w:divBdr>
        <w:top w:val="none" w:sz="0" w:space="0" w:color="auto"/>
        <w:left w:val="none" w:sz="0" w:space="0" w:color="auto"/>
        <w:bottom w:val="none" w:sz="0" w:space="0" w:color="auto"/>
        <w:right w:val="none" w:sz="0" w:space="0" w:color="auto"/>
      </w:divBdr>
    </w:div>
    <w:div w:id="1286698301">
      <w:bodyDiv w:val="1"/>
      <w:marLeft w:val="0"/>
      <w:marRight w:val="0"/>
      <w:marTop w:val="0"/>
      <w:marBottom w:val="0"/>
      <w:divBdr>
        <w:top w:val="none" w:sz="0" w:space="0" w:color="auto"/>
        <w:left w:val="none" w:sz="0" w:space="0" w:color="auto"/>
        <w:bottom w:val="none" w:sz="0" w:space="0" w:color="auto"/>
        <w:right w:val="none" w:sz="0" w:space="0" w:color="auto"/>
      </w:divBdr>
    </w:div>
    <w:div w:id="1303537608">
      <w:bodyDiv w:val="1"/>
      <w:marLeft w:val="0"/>
      <w:marRight w:val="0"/>
      <w:marTop w:val="0"/>
      <w:marBottom w:val="0"/>
      <w:divBdr>
        <w:top w:val="none" w:sz="0" w:space="0" w:color="auto"/>
        <w:left w:val="none" w:sz="0" w:space="0" w:color="auto"/>
        <w:bottom w:val="none" w:sz="0" w:space="0" w:color="auto"/>
        <w:right w:val="none" w:sz="0" w:space="0" w:color="auto"/>
      </w:divBdr>
    </w:div>
    <w:div w:id="1324816699">
      <w:bodyDiv w:val="1"/>
      <w:marLeft w:val="0"/>
      <w:marRight w:val="0"/>
      <w:marTop w:val="0"/>
      <w:marBottom w:val="0"/>
      <w:divBdr>
        <w:top w:val="none" w:sz="0" w:space="0" w:color="auto"/>
        <w:left w:val="none" w:sz="0" w:space="0" w:color="auto"/>
        <w:bottom w:val="none" w:sz="0" w:space="0" w:color="auto"/>
        <w:right w:val="none" w:sz="0" w:space="0" w:color="auto"/>
      </w:divBdr>
    </w:div>
    <w:div w:id="1326085106">
      <w:bodyDiv w:val="1"/>
      <w:marLeft w:val="0"/>
      <w:marRight w:val="0"/>
      <w:marTop w:val="0"/>
      <w:marBottom w:val="0"/>
      <w:divBdr>
        <w:top w:val="none" w:sz="0" w:space="0" w:color="auto"/>
        <w:left w:val="none" w:sz="0" w:space="0" w:color="auto"/>
        <w:bottom w:val="none" w:sz="0" w:space="0" w:color="auto"/>
        <w:right w:val="none" w:sz="0" w:space="0" w:color="auto"/>
      </w:divBdr>
    </w:div>
    <w:div w:id="1337221784">
      <w:bodyDiv w:val="1"/>
      <w:marLeft w:val="0"/>
      <w:marRight w:val="0"/>
      <w:marTop w:val="0"/>
      <w:marBottom w:val="0"/>
      <w:divBdr>
        <w:top w:val="none" w:sz="0" w:space="0" w:color="auto"/>
        <w:left w:val="none" w:sz="0" w:space="0" w:color="auto"/>
        <w:bottom w:val="none" w:sz="0" w:space="0" w:color="auto"/>
        <w:right w:val="none" w:sz="0" w:space="0" w:color="auto"/>
      </w:divBdr>
    </w:div>
    <w:div w:id="1342197279">
      <w:bodyDiv w:val="1"/>
      <w:marLeft w:val="0"/>
      <w:marRight w:val="0"/>
      <w:marTop w:val="0"/>
      <w:marBottom w:val="0"/>
      <w:divBdr>
        <w:top w:val="none" w:sz="0" w:space="0" w:color="auto"/>
        <w:left w:val="none" w:sz="0" w:space="0" w:color="auto"/>
        <w:bottom w:val="none" w:sz="0" w:space="0" w:color="auto"/>
        <w:right w:val="none" w:sz="0" w:space="0" w:color="auto"/>
      </w:divBdr>
    </w:div>
    <w:div w:id="1351881230">
      <w:bodyDiv w:val="1"/>
      <w:marLeft w:val="0"/>
      <w:marRight w:val="0"/>
      <w:marTop w:val="0"/>
      <w:marBottom w:val="0"/>
      <w:divBdr>
        <w:top w:val="none" w:sz="0" w:space="0" w:color="auto"/>
        <w:left w:val="none" w:sz="0" w:space="0" w:color="auto"/>
        <w:bottom w:val="none" w:sz="0" w:space="0" w:color="auto"/>
        <w:right w:val="none" w:sz="0" w:space="0" w:color="auto"/>
      </w:divBdr>
    </w:div>
    <w:div w:id="1362437956">
      <w:bodyDiv w:val="1"/>
      <w:marLeft w:val="0"/>
      <w:marRight w:val="0"/>
      <w:marTop w:val="0"/>
      <w:marBottom w:val="0"/>
      <w:divBdr>
        <w:top w:val="none" w:sz="0" w:space="0" w:color="auto"/>
        <w:left w:val="none" w:sz="0" w:space="0" w:color="auto"/>
        <w:bottom w:val="none" w:sz="0" w:space="0" w:color="auto"/>
        <w:right w:val="none" w:sz="0" w:space="0" w:color="auto"/>
      </w:divBdr>
    </w:div>
    <w:div w:id="1366055486">
      <w:bodyDiv w:val="1"/>
      <w:marLeft w:val="0"/>
      <w:marRight w:val="0"/>
      <w:marTop w:val="0"/>
      <w:marBottom w:val="0"/>
      <w:divBdr>
        <w:top w:val="none" w:sz="0" w:space="0" w:color="auto"/>
        <w:left w:val="none" w:sz="0" w:space="0" w:color="auto"/>
        <w:bottom w:val="none" w:sz="0" w:space="0" w:color="auto"/>
        <w:right w:val="none" w:sz="0" w:space="0" w:color="auto"/>
      </w:divBdr>
    </w:div>
    <w:div w:id="1366979064">
      <w:bodyDiv w:val="1"/>
      <w:marLeft w:val="0"/>
      <w:marRight w:val="0"/>
      <w:marTop w:val="0"/>
      <w:marBottom w:val="0"/>
      <w:divBdr>
        <w:top w:val="none" w:sz="0" w:space="0" w:color="auto"/>
        <w:left w:val="none" w:sz="0" w:space="0" w:color="auto"/>
        <w:bottom w:val="none" w:sz="0" w:space="0" w:color="auto"/>
        <w:right w:val="none" w:sz="0" w:space="0" w:color="auto"/>
      </w:divBdr>
    </w:div>
    <w:div w:id="1380202655">
      <w:bodyDiv w:val="1"/>
      <w:marLeft w:val="0"/>
      <w:marRight w:val="0"/>
      <w:marTop w:val="0"/>
      <w:marBottom w:val="0"/>
      <w:divBdr>
        <w:top w:val="none" w:sz="0" w:space="0" w:color="auto"/>
        <w:left w:val="none" w:sz="0" w:space="0" w:color="auto"/>
        <w:bottom w:val="none" w:sz="0" w:space="0" w:color="auto"/>
        <w:right w:val="none" w:sz="0" w:space="0" w:color="auto"/>
      </w:divBdr>
    </w:div>
    <w:div w:id="1385563786">
      <w:bodyDiv w:val="1"/>
      <w:marLeft w:val="0"/>
      <w:marRight w:val="0"/>
      <w:marTop w:val="0"/>
      <w:marBottom w:val="0"/>
      <w:divBdr>
        <w:top w:val="none" w:sz="0" w:space="0" w:color="auto"/>
        <w:left w:val="none" w:sz="0" w:space="0" w:color="auto"/>
        <w:bottom w:val="none" w:sz="0" w:space="0" w:color="auto"/>
        <w:right w:val="none" w:sz="0" w:space="0" w:color="auto"/>
      </w:divBdr>
    </w:div>
    <w:div w:id="1430272243">
      <w:bodyDiv w:val="1"/>
      <w:marLeft w:val="0"/>
      <w:marRight w:val="0"/>
      <w:marTop w:val="0"/>
      <w:marBottom w:val="0"/>
      <w:divBdr>
        <w:top w:val="none" w:sz="0" w:space="0" w:color="auto"/>
        <w:left w:val="none" w:sz="0" w:space="0" w:color="auto"/>
        <w:bottom w:val="none" w:sz="0" w:space="0" w:color="auto"/>
        <w:right w:val="none" w:sz="0" w:space="0" w:color="auto"/>
      </w:divBdr>
    </w:div>
    <w:div w:id="1437210201">
      <w:bodyDiv w:val="1"/>
      <w:marLeft w:val="0"/>
      <w:marRight w:val="0"/>
      <w:marTop w:val="0"/>
      <w:marBottom w:val="0"/>
      <w:divBdr>
        <w:top w:val="none" w:sz="0" w:space="0" w:color="auto"/>
        <w:left w:val="none" w:sz="0" w:space="0" w:color="auto"/>
        <w:bottom w:val="none" w:sz="0" w:space="0" w:color="auto"/>
        <w:right w:val="none" w:sz="0" w:space="0" w:color="auto"/>
      </w:divBdr>
    </w:div>
    <w:div w:id="1446271099">
      <w:bodyDiv w:val="1"/>
      <w:marLeft w:val="0"/>
      <w:marRight w:val="0"/>
      <w:marTop w:val="0"/>
      <w:marBottom w:val="0"/>
      <w:divBdr>
        <w:top w:val="none" w:sz="0" w:space="0" w:color="auto"/>
        <w:left w:val="none" w:sz="0" w:space="0" w:color="auto"/>
        <w:bottom w:val="none" w:sz="0" w:space="0" w:color="auto"/>
        <w:right w:val="none" w:sz="0" w:space="0" w:color="auto"/>
      </w:divBdr>
    </w:div>
    <w:div w:id="1478498674">
      <w:bodyDiv w:val="1"/>
      <w:marLeft w:val="0"/>
      <w:marRight w:val="0"/>
      <w:marTop w:val="0"/>
      <w:marBottom w:val="0"/>
      <w:divBdr>
        <w:top w:val="none" w:sz="0" w:space="0" w:color="auto"/>
        <w:left w:val="none" w:sz="0" w:space="0" w:color="auto"/>
        <w:bottom w:val="none" w:sz="0" w:space="0" w:color="auto"/>
        <w:right w:val="none" w:sz="0" w:space="0" w:color="auto"/>
      </w:divBdr>
    </w:div>
    <w:div w:id="1479684665">
      <w:bodyDiv w:val="1"/>
      <w:marLeft w:val="0"/>
      <w:marRight w:val="0"/>
      <w:marTop w:val="0"/>
      <w:marBottom w:val="0"/>
      <w:divBdr>
        <w:top w:val="none" w:sz="0" w:space="0" w:color="auto"/>
        <w:left w:val="none" w:sz="0" w:space="0" w:color="auto"/>
        <w:bottom w:val="none" w:sz="0" w:space="0" w:color="auto"/>
        <w:right w:val="none" w:sz="0" w:space="0" w:color="auto"/>
      </w:divBdr>
    </w:div>
    <w:div w:id="1494182268">
      <w:bodyDiv w:val="1"/>
      <w:marLeft w:val="0"/>
      <w:marRight w:val="0"/>
      <w:marTop w:val="0"/>
      <w:marBottom w:val="0"/>
      <w:divBdr>
        <w:top w:val="none" w:sz="0" w:space="0" w:color="auto"/>
        <w:left w:val="none" w:sz="0" w:space="0" w:color="auto"/>
        <w:bottom w:val="none" w:sz="0" w:space="0" w:color="auto"/>
        <w:right w:val="none" w:sz="0" w:space="0" w:color="auto"/>
      </w:divBdr>
    </w:div>
    <w:div w:id="1503005899">
      <w:bodyDiv w:val="1"/>
      <w:marLeft w:val="0"/>
      <w:marRight w:val="0"/>
      <w:marTop w:val="0"/>
      <w:marBottom w:val="0"/>
      <w:divBdr>
        <w:top w:val="none" w:sz="0" w:space="0" w:color="auto"/>
        <w:left w:val="none" w:sz="0" w:space="0" w:color="auto"/>
        <w:bottom w:val="none" w:sz="0" w:space="0" w:color="auto"/>
        <w:right w:val="none" w:sz="0" w:space="0" w:color="auto"/>
      </w:divBdr>
    </w:div>
    <w:div w:id="1530027839">
      <w:bodyDiv w:val="1"/>
      <w:marLeft w:val="0"/>
      <w:marRight w:val="0"/>
      <w:marTop w:val="0"/>
      <w:marBottom w:val="0"/>
      <w:divBdr>
        <w:top w:val="none" w:sz="0" w:space="0" w:color="auto"/>
        <w:left w:val="none" w:sz="0" w:space="0" w:color="auto"/>
        <w:bottom w:val="none" w:sz="0" w:space="0" w:color="auto"/>
        <w:right w:val="none" w:sz="0" w:space="0" w:color="auto"/>
      </w:divBdr>
    </w:div>
    <w:div w:id="1537161928">
      <w:bodyDiv w:val="1"/>
      <w:marLeft w:val="0"/>
      <w:marRight w:val="0"/>
      <w:marTop w:val="0"/>
      <w:marBottom w:val="0"/>
      <w:divBdr>
        <w:top w:val="none" w:sz="0" w:space="0" w:color="auto"/>
        <w:left w:val="none" w:sz="0" w:space="0" w:color="auto"/>
        <w:bottom w:val="none" w:sz="0" w:space="0" w:color="auto"/>
        <w:right w:val="none" w:sz="0" w:space="0" w:color="auto"/>
      </w:divBdr>
    </w:div>
    <w:div w:id="1550261159">
      <w:bodyDiv w:val="1"/>
      <w:marLeft w:val="0"/>
      <w:marRight w:val="0"/>
      <w:marTop w:val="0"/>
      <w:marBottom w:val="0"/>
      <w:divBdr>
        <w:top w:val="none" w:sz="0" w:space="0" w:color="auto"/>
        <w:left w:val="none" w:sz="0" w:space="0" w:color="auto"/>
        <w:bottom w:val="none" w:sz="0" w:space="0" w:color="auto"/>
        <w:right w:val="none" w:sz="0" w:space="0" w:color="auto"/>
      </w:divBdr>
    </w:div>
    <w:div w:id="1561944851">
      <w:bodyDiv w:val="1"/>
      <w:marLeft w:val="0"/>
      <w:marRight w:val="0"/>
      <w:marTop w:val="0"/>
      <w:marBottom w:val="0"/>
      <w:divBdr>
        <w:top w:val="none" w:sz="0" w:space="0" w:color="auto"/>
        <w:left w:val="none" w:sz="0" w:space="0" w:color="auto"/>
        <w:bottom w:val="none" w:sz="0" w:space="0" w:color="auto"/>
        <w:right w:val="none" w:sz="0" w:space="0" w:color="auto"/>
      </w:divBdr>
    </w:div>
    <w:div w:id="1574513190">
      <w:bodyDiv w:val="1"/>
      <w:marLeft w:val="0"/>
      <w:marRight w:val="0"/>
      <w:marTop w:val="0"/>
      <w:marBottom w:val="0"/>
      <w:divBdr>
        <w:top w:val="none" w:sz="0" w:space="0" w:color="auto"/>
        <w:left w:val="none" w:sz="0" w:space="0" w:color="auto"/>
        <w:bottom w:val="none" w:sz="0" w:space="0" w:color="auto"/>
        <w:right w:val="none" w:sz="0" w:space="0" w:color="auto"/>
      </w:divBdr>
    </w:div>
    <w:div w:id="1575312804">
      <w:bodyDiv w:val="1"/>
      <w:marLeft w:val="0"/>
      <w:marRight w:val="0"/>
      <w:marTop w:val="0"/>
      <w:marBottom w:val="0"/>
      <w:divBdr>
        <w:top w:val="none" w:sz="0" w:space="0" w:color="auto"/>
        <w:left w:val="none" w:sz="0" w:space="0" w:color="auto"/>
        <w:bottom w:val="none" w:sz="0" w:space="0" w:color="auto"/>
        <w:right w:val="none" w:sz="0" w:space="0" w:color="auto"/>
      </w:divBdr>
    </w:div>
    <w:div w:id="1584291840">
      <w:bodyDiv w:val="1"/>
      <w:marLeft w:val="0"/>
      <w:marRight w:val="0"/>
      <w:marTop w:val="0"/>
      <w:marBottom w:val="0"/>
      <w:divBdr>
        <w:top w:val="none" w:sz="0" w:space="0" w:color="auto"/>
        <w:left w:val="none" w:sz="0" w:space="0" w:color="auto"/>
        <w:bottom w:val="none" w:sz="0" w:space="0" w:color="auto"/>
        <w:right w:val="none" w:sz="0" w:space="0" w:color="auto"/>
      </w:divBdr>
    </w:div>
    <w:div w:id="1600874306">
      <w:bodyDiv w:val="1"/>
      <w:marLeft w:val="0"/>
      <w:marRight w:val="0"/>
      <w:marTop w:val="0"/>
      <w:marBottom w:val="0"/>
      <w:divBdr>
        <w:top w:val="none" w:sz="0" w:space="0" w:color="auto"/>
        <w:left w:val="none" w:sz="0" w:space="0" w:color="auto"/>
        <w:bottom w:val="none" w:sz="0" w:space="0" w:color="auto"/>
        <w:right w:val="none" w:sz="0" w:space="0" w:color="auto"/>
      </w:divBdr>
    </w:div>
    <w:div w:id="1606159709">
      <w:bodyDiv w:val="1"/>
      <w:marLeft w:val="0"/>
      <w:marRight w:val="0"/>
      <w:marTop w:val="0"/>
      <w:marBottom w:val="0"/>
      <w:divBdr>
        <w:top w:val="none" w:sz="0" w:space="0" w:color="auto"/>
        <w:left w:val="none" w:sz="0" w:space="0" w:color="auto"/>
        <w:bottom w:val="none" w:sz="0" w:space="0" w:color="auto"/>
        <w:right w:val="none" w:sz="0" w:space="0" w:color="auto"/>
      </w:divBdr>
    </w:div>
    <w:div w:id="1632134193">
      <w:bodyDiv w:val="1"/>
      <w:marLeft w:val="0"/>
      <w:marRight w:val="0"/>
      <w:marTop w:val="0"/>
      <w:marBottom w:val="0"/>
      <w:divBdr>
        <w:top w:val="none" w:sz="0" w:space="0" w:color="auto"/>
        <w:left w:val="none" w:sz="0" w:space="0" w:color="auto"/>
        <w:bottom w:val="none" w:sz="0" w:space="0" w:color="auto"/>
        <w:right w:val="none" w:sz="0" w:space="0" w:color="auto"/>
      </w:divBdr>
    </w:div>
    <w:div w:id="1635670255">
      <w:bodyDiv w:val="1"/>
      <w:marLeft w:val="0"/>
      <w:marRight w:val="0"/>
      <w:marTop w:val="0"/>
      <w:marBottom w:val="0"/>
      <w:divBdr>
        <w:top w:val="none" w:sz="0" w:space="0" w:color="auto"/>
        <w:left w:val="none" w:sz="0" w:space="0" w:color="auto"/>
        <w:bottom w:val="none" w:sz="0" w:space="0" w:color="auto"/>
        <w:right w:val="none" w:sz="0" w:space="0" w:color="auto"/>
      </w:divBdr>
    </w:div>
    <w:div w:id="1639801297">
      <w:bodyDiv w:val="1"/>
      <w:marLeft w:val="0"/>
      <w:marRight w:val="0"/>
      <w:marTop w:val="0"/>
      <w:marBottom w:val="0"/>
      <w:divBdr>
        <w:top w:val="none" w:sz="0" w:space="0" w:color="auto"/>
        <w:left w:val="none" w:sz="0" w:space="0" w:color="auto"/>
        <w:bottom w:val="none" w:sz="0" w:space="0" w:color="auto"/>
        <w:right w:val="none" w:sz="0" w:space="0" w:color="auto"/>
      </w:divBdr>
    </w:div>
    <w:div w:id="1643658685">
      <w:bodyDiv w:val="1"/>
      <w:marLeft w:val="0"/>
      <w:marRight w:val="0"/>
      <w:marTop w:val="0"/>
      <w:marBottom w:val="0"/>
      <w:divBdr>
        <w:top w:val="none" w:sz="0" w:space="0" w:color="auto"/>
        <w:left w:val="none" w:sz="0" w:space="0" w:color="auto"/>
        <w:bottom w:val="none" w:sz="0" w:space="0" w:color="auto"/>
        <w:right w:val="none" w:sz="0" w:space="0" w:color="auto"/>
      </w:divBdr>
    </w:div>
    <w:div w:id="1656838954">
      <w:bodyDiv w:val="1"/>
      <w:marLeft w:val="0"/>
      <w:marRight w:val="0"/>
      <w:marTop w:val="0"/>
      <w:marBottom w:val="0"/>
      <w:divBdr>
        <w:top w:val="none" w:sz="0" w:space="0" w:color="auto"/>
        <w:left w:val="none" w:sz="0" w:space="0" w:color="auto"/>
        <w:bottom w:val="none" w:sz="0" w:space="0" w:color="auto"/>
        <w:right w:val="none" w:sz="0" w:space="0" w:color="auto"/>
      </w:divBdr>
    </w:div>
    <w:div w:id="1657680620">
      <w:bodyDiv w:val="1"/>
      <w:marLeft w:val="0"/>
      <w:marRight w:val="0"/>
      <w:marTop w:val="0"/>
      <w:marBottom w:val="0"/>
      <w:divBdr>
        <w:top w:val="none" w:sz="0" w:space="0" w:color="auto"/>
        <w:left w:val="none" w:sz="0" w:space="0" w:color="auto"/>
        <w:bottom w:val="none" w:sz="0" w:space="0" w:color="auto"/>
        <w:right w:val="none" w:sz="0" w:space="0" w:color="auto"/>
      </w:divBdr>
    </w:div>
    <w:div w:id="1663390062">
      <w:bodyDiv w:val="1"/>
      <w:marLeft w:val="0"/>
      <w:marRight w:val="0"/>
      <w:marTop w:val="0"/>
      <w:marBottom w:val="0"/>
      <w:divBdr>
        <w:top w:val="none" w:sz="0" w:space="0" w:color="auto"/>
        <w:left w:val="none" w:sz="0" w:space="0" w:color="auto"/>
        <w:bottom w:val="none" w:sz="0" w:space="0" w:color="auto"/>
        <w:right w:val="none" w:sz="0" w:space="0" w:color="auto"/>
      </w:divBdr>
    </w:div>
    <w:div w:id="1675257218">
      <w:bodyDiv w:val="1"/>
      <w:marLeft w:val="0"/>
      <w:marRight w:val="0"/>
      <w:marTop w:val="0"/>
      <w:marBottom w:val="0"/>
      <w:divBdr>
        <w:top w:val="none" w:sz="0" w:space="0" w:color="auto"/>
        <w:left w:val="none" w:sz="0" w:space="0" w:color="auto"/>
        <w:bottom w:val="none" w:sz="0" w:space="0" w:color="auto"/>
        <w:right w:val="none" w:sz="0" w:space="0" w:color="auto"/>
      </w:divBdr>
    </w:div>
    <w:div w:id="1688680127">
      <w:bodyDiv w:val="1"/>
      <w:marLeft w:val="0"/>
      <w:marRight w:val="0"/>
      <w:marTop w:val="0"/>
      <w:marBottom w:val="0"/>
      <w:divBdr>
        <w:top w:val="none" w:sz="0" w:space="0" w:color="auto"/>
        <w:left w:val="none" w:sz="0" w:space="0" w:color="auto"/>
        <w:bottom w:val="none" w:sz="0" w:space="0" w:color="auto"/>
        <w:right w:val="none" w:sz="0" w:space="0" w:color="auto"/>
      </w:divBdr>
    </w:div>
    <w:div w:id="1693528527">
      <w:bodyDiv w:val="1"/>
      <w:marLeft w:val="0"/>
      <w:marRight w:val="0"/>
      <w:marTop w:val="0"/>
      <w:marBottom w:val="0"/>
      <w:divBdr>
        <w:top w:val="none" w:sz="0" w:space="0" w:color="auto"/>
        <w:left w:val="none" w:sz="0" w:space="0" w:color="auto"/>
        <w:bottom w:val="none" w:sz="0" w:space="0" w:color="auto"/>
        <w:right w:val="none" w:sz="0" w:space="0" w:color="auto"/>
      </w:divBdr>
    </w:div>
    <w:div w:id="1711762982">
      <w:bodyDiv w:val="1"/>
      <w:marLeft w:val="0"/>
      <w:marRight w:val="0"/>
      <w:marTop w:val="0"/>
      <w:marBottom w:val="0"/>
      <w:divBdr>
        <w:top w:val="none" w:sz="0" w:space="0" w:color="auto"/>
        <w:left w:val="none" w:sz="0" w:space="0" w:color="auto"/>
        <w:bottom w:val="none" w:sz="0" w:space="0" w:color="auto"/>
        <w:right w:val="none" w:sz="0" w:space="0" w:color="auto"/>
      </w:divBdr>
    </w:div>
    <w:div w:id="1720590983">
      <w:bodyDiv w:val="1"/>
      <w:marLeft w:val="0"/>
      <w:marRight w:val="0"/>
      <w:marTop w:val="0"/>
      <w:marBottom w:val="0"/>
      <w:divBdr>
        <w:top w:val="none" w:sz="0" w:space="0" w:color="auto"/>
        <w:left w:val="none" w:sz="0" w:space="0" w:color="auto"/>
        <w:bottom w:val="none" w:sz="0" w:space="0" w:color="auto"/>
        <w:right w:val="none" w:sz="0" w:space="0" w:color="auto"/>
      </w:divBdr>
    </w:div>
    <w:div w:id="1794202378">
      <w:bodyDiv w:val="1"/>
      <w:marLeft w:val="0"/>
      <w:marRight w:val="0"/>
      <w:marTop w:val="0"/>
      <w:marBottom w:val="0"/>
      <w:divBdr>
        <w:top w:val="none" w:sz="0" w:space="0" w:color="auto"/>
        <w:left w:val="none" w:sz="0" w:space="0" w:color="auto"/>
        <w:bottom w:val="none" w:sz="0" w:space="0" w:color="auto"/>
        <w:right w:val="none" w:sz="0" w:space="0" w:color="auto"/>
      </w:divBdr>
    </w:div>
    <w:div w:id="1794206496">
      <w:bodyDiv w:val="1"/>
      <w:marLeft w:val="0"/>
      <w:marRight w:val="0"/>
      <w:marTop w:val="0"/>
      <w:marBottom w:val="0"/>
      <w:divBdr>
        <w:top w:val="none" w:sz="0" w:space="0" w:color="auto"/>
        <w:left w:val="none" w:sz="0" w:space="0" w:color="auto"/>
        <w:bottom w:val="none" w:sz="0" w:space="0" w:color="auto"/>
        <w:right w:val="none" w:sz="0" w:space="0" w:color="auto"/>
      </w:divBdr>
    </w:div>
    <w:div w:id="1831828118">
      <w:bodyDiv w:val="1"/>
      <w:marLeft w:val="0"/>
      <w:marRight w:val="0"/>
      <w:marTop w:val="0"/>
      <w:marBottom w:val="0"/>
      <w:divBdr>
        <w:top w:val="none" w:sz="0" w:space="0" w:color="auto"/>
        <w:left w:val="none" w:sz="0" w:space="0" w:color="auto"/>
        <w:bottom w:val="none" w:sz="0" w:space="0" w:color="auto"/>
        <w:right w:val="none" w:sz="0" w:space="0" w:color="auto"/>
      </w:divBdr>
    </w:div>
    <w:div w:id="1845626032">
      <w:bodyDiv w:val="1"/>
      <w:marLeft w:val="0"/>
      <w:marRight w:val="0"/>
      <w:marTop w:val="0"/>
      <w:marBottom w:val="0"/>
      <w:divBdr>
        <w:top w:val="none" w:sz="0" w:space="0" w:color="auto"/>
        <w:left w:val="none" w:sz="0" w:space="0" w:color="auto"/>
        <w:bottom w:val="none" w:sz="0" w:space="0" w:color="auto"/>
        <w:right w:val="none" w:sz="0" w:space="0" w:color="auto"/>
      </w:divBdr>
    </w:div>
    <w:div w:id="1866552318">
      <w:bodyDiv w:val="1"/>
      <w:marLeft w:val="0"/>
      <w:marRight w:val="0"/>
      <w:marTop w:val="0"/>
      <w:marBottom w:val="0"/>
      <w:divBdr>
        <w:top w:val="none" w:sz="0" w:space="0" w:color="auto"/>
        <w:left w:val="none" w:sz="0" w:space="0" w:color="auto"/>
        <w:bottom w:val="none" w:sz="0" w:space="0" w:color="auto"/>
        <w:right w:val="none" w:sz="0" w:space="0" w:color="auto"/>
      </w:divBdr>
    </w:div>
    <w:div w:id="1873107327">
      <w:bodyDiv w:val="1"/>
      <w:marLeft w:val="0"/>
      <w:marRight w:val="0"/>
      <w:marTop w:val="0"/>
      <w:marBottom w:val="0"/>
      <w:divBdr>
        <w:top w:val="none" w:sz="0" w:space="0" w:color="auto"/>
        <w:left w:val="none" w:sz="0" w:space="0" w:color="auto"/>
        <w:bottom w:val="none" w:sz="0" w:space="0" w:color="auto"/>
        <w:right w:val="none" w:sz="0" w:space="0" w:color="auto"/>
      </w:divBdr>
    </w:div>
    <w:div w:id="1951549020">
      <w:bodyDiv w:val="1"/>
      <w:marLeft w:val="0"/>
      <w:marRight w:val="0"/>
      <w:marTop w:val="0"/>
      <w:marBottom w:val="0"/>
      <w:divBdr>
        <w:top w:val="none" w:sz="0" w:space="0" w:color="auto"/>
        <w:left w:val="none" w:sz="0" w:space="0" w:color="auto"/>
        <w:bottom w:val="none" w:sz="0" w:space="0" w:color="auto"/>
        <w:right w:val="none" w:sz="0" w:space="0" w:color="auto"/>
      </w:divBdr>
    </w:div>
    <w:div w:id="1952475874">
      <w:bodyDiv w:val="1"/>
      <w:marLeft w:val="0"/>
      <w:marRight w:val="0"/>
      <w:marTop w:val="0"/>
      <w:marBottom w:val="0"/>
      <w:divBdr>
        <w:top w:val="none" w:sz="0" w:space="0" w:color="auto"/>
        <w:left w:val="none" w:sz="0" w:space="0" w:color="auto"/>
        <w:bottom w:val="none" w:sz="0" w:space="0" w:color="auto"/>
        <w:right w:val="none" w:sz="0" w:space="0" w:color="auto"/>
      </w:divBdr>
    </w:div>
    <w:div w:id="1955399427">
      <w:bodyDiv w:val="1"/>
      <w:marLeft w:val="0"/>
      <w:marRight w:val="0"/>
      <w:marTop w:val="0"/>
      <w:marBottom w:val="0"/>
      <w:divBdr>
        <w:top w:val="none" w:sz="0" w:space="0" w:color="auto"/>
        <w:left w:val="none" w:sz="0" w:space="0" w:color="auto"/>
        <w:bottom w:val="none" w:sz="0" w:space="0" w:color="auto"/>
        <w:right w:val="none" w:sz="0" w:space="0" w:color="auto"/>
      </w:divBdr>
    </w:div>
    <w:div w:id="1960139244">
      <w:bodyDiv w:val="1"/>
      <w:marLeft w:val="0"/>
      <w:marRight w:val="0"/>
      <w:marTop w:val="0"/>
      <w:marBottom w:val="0"/>
      <w:divBdr>
        <w:top w:val="none" w:sz="0" w:space="0" w:color="auto"/>
        <w:left w:val="none" w:sz="0" w:space="0" w:color="auto"/>
        <w:bottom w:val="none" w:sz="0" w:space="0" w:color="auto"/>
        <w:right w:val="none" w:sz="0" w:space="0" w:color="auto"/>
      </w:divBdr>
    </w:div>
    <w:div w:id="1978291266">
      <w:bodyDiv w:val="1"/>
      <w:marLeft w:val="0"/>
      <w:marRight w:val="0"/>
      <w:marTop w:val="0"/>
      <w:marBottom w:val="0"/>
      <w:divBdr>
        <w:top w:val="none" w:sz="0" w:space="0" w:color="auto"/>
        <w:left w:val="none" w:sz="0" w:space="0" w:color="auto"/>
        <w:bottom w:val="none" w:sz="0" w:space="0" w:color="auto"/>
        <w:right w:val="none" w:sz="0" w:space="0" w:color="auto"/>
      </w:divBdr>
    </w:div>
    <w:div w:id="1984388444">
      <w:bodyDiv w:val="1"/>
      <w:marLeft w:val="0"/>
      <w:marRight w:val="0"/>
      <w:marTop w:val="0"/>
      <w:marBottom w:val="0"/>
      <w:divBdr>
        <w:top w:val="none" w:sz="0" w:space="0" w:color="auto"/>
        <w:left w:val="none" w:sz="0" w:space="0" w:color="auto"/>
        <w:bottom w:val="none" w:sz="0" w:space="0" w:color="auto"/>
        <w:right w:val="none" w:sz="0" w:space="0" w:color="auto"/>
      </w:divBdr>
    </w:div>
    <w:div w:id="1986469819">
      <w:bodyDiv w:val="1"/>
      <w:marLeft w:val="0"/>
      <w:marRight w:val="0"/>
      <w:marTop w:val="0"/>
      <w:marBottom w:val="0"/>
      <w:divBdr>
        <w:top w:val="none" w:sz="0" w:space="0" w:color="auto"/>
        <w:left w:val="none" w:sz="0" w:space="0" w:color="auto"/>
        <w:bottom w:val="none" w:sz="0" w:space="0" w:color="auto"/>
        <w:right w:val="none" w:sz="0" w:space="0" w:color="auto"/>
      </w:divBdr>
    </w:div>
    <w:div w:id="2009211665">
      <w:bodyDiv w:val="1"/>
      <w:marLeft w:val="0"/>
      <w:marRight w:val="0"/>
      <w:marTop w:val="0"/>
      <w:marBottom w:val="0"/>
      <w:divBdr>
        <w:top w:val="none" w:sz="0" w:space="0" w:color="auto"/>
        <w:left w:val="none" w:sz="0" w:space="0" w:color="auto"/>
        <w:bottom w:val="none" w:sz="0" w:space="0" w:color="auto"/>
        <w:right w:val="none" w:sz="0" w:space="0" w:color="auto"/>
      </w:divBdr>
    </w:div>
    <w:div w:id="2025401358">
      <w:bodyDiv w:val="1"/>
      <w:marLeft w:val="0"/>
      <w:marRight w:val="0"/>
      <w:marTop w:val="0"/>
      <w:marBottom w:val="0"/>
      <w:divBdr>
        <w:top w:val="none" w:sz="0" w:space="0" w:color="auto"/>
        <w:left w:val="none" w:sz="0" w:space="0" w:color="auto"/>
        <w:bottom w:val="none" w:sz="0" w:space="0" w:color="auto"/>
        <w:right w:val="none" w:sz="0" w:space="0" w:color="auto"/>
      </w:divBdr>
    </w:div>
    <w:div w:id="2048949956">
      <w:bodyDiv w:val="1"/>
      <w:marLeft w:val="0"/>
      <w:marRight w:val="0"/>
      <w:marTop w:val="0"/>
      <w:marBottom w:val="0"/>
      <w:divBdr>
        <w:top w:val="none" w:sz="0" w:space="0" w:color="auto"/>
        <w:left w:val="none" w:sz="0" w:space="0" w:color="auto"/>
        <w:bottom w:val="none" w:sz="0" w:space="0" w:color="auto"/>
        <w:right w:val="none" w:sz="0" w:space="0" w:color="auto"/>
      </w:divBdr>
    </w:div>
    <w:div w:id="2050566980">
      <w:bodyDiv w:val="1"/>
      <w:marLeft w:val="0"/>
      <w:marRight w:val="0"/>
      <w:marTop w:val="0"/>
      <w:marBottom w:val="0"/>
      <w:divBdr>
        <w:top w:val="none" w:sz="0" w:space="0" w:color="auto"/>
        <w:left w:val="none" w:sz="0" w:space="0" w:color="auto"/>
        <w:bottom w:val="none" w:sz="0" w:space="0" w:color="auto"/>
        <w:right w:val="none" w:sz="0" w:space="0" w:color="auto"/>
      </w:divBdr>
    </w:div>
    <w:div w:id="2051998039">
      <w:bodyDiv w:val="1"/>
      <w:marLeft w:val="0"/>
      <w:marRight w:val="0"/>
      <w:marTop w:val="0"/>
      <w:marBottom w:val="0"/>
      <w:divBdr>
        <w:top w:val="none" w:sz="0" w:space="0" w:color="auto"/>
        <w:left w:val="none" w:sz="0" w:space="0" w:color="auto"/>
        <w:bottom w:val="none" w:sz="0" w:space="0" w:color="auto"/>
        <w:right w:val="none" w:sz="0" w:space="0" w:color="auto"/>
      </w:divBdr>
    </w:div>
    <w:div w:id="2066489479">
      <w:bodyDiv w:val="1"/>
      <w:marLeft w:val="0"/>
      <w:marRight w:val="0"/>
      <w:marTop w:val="0"/>
      <w:marBottom w:val="0"/>
      <w:divBdr>
        <w:top w:val="none" w:sz="0" w:space="0" w:color="auto"/>
        <w:left w:val="none" w:sz="0" w:space="0" w:color="auto"/>
        <w:bottom w:val="none" w:sz="0" w:space="0" w:color="auto"/>
        <w:right w:val="none" w:sz="0" w:space="0" w:color="auto"/>
      </w:divBdr>
    </w:div>
    <w:div w:id="2067869460">
      <w:bodyDiv w:val="1"/>
      <w:marLeft w:val="0"/>
      <w:marRight w:val="0"/>
      <w:marTop w:val="0"/>
      <w:marBottom w:val="0"/>
      <w:divBdr>
        <w:top w:val="none" w:sz="0" w:space="0" w:color="auto"/>
        <w:left w:val="none" w:sz="0" w:space="0" w:color="auto"/>
        <w:bottom w:val="none" w:sz="0" w:space="0" w:color="auto"/>
        <w:right w:val="none" w:sz="0" w:space="0" w:color="auto"/>
      </w:divBdr>
    </w:div>
    <w:div w:id="2071419859">
      <w:bodyDiv w:val="1"/>
      <w:marLeft w:val="0"/>
      <w:marRight w:val="0"/>
      <w:marTop w:val="0"/>
      <w:marBottom w:val="0"/>
      <w:divBdr>
        <w:top w:val="none" w:sz="0" w:space="0" w:color="auto"/>
        <w:left w:val="none" w:sz="0" w:space="0" w:color="auto"/>
        <w:bottom w:val="none" w:sz="0" w:space="0" w:color="auto"/>
        <w:right w:val="none" w:sz="0" w:space="0" w:color="auto"/>
      </w:divBdr>
    </w:div>
    <w:div w:id="2072000435">
      <w:bodyDiv w:val="1"/>
      <w:marLeft w:val="0"/>
      <w:marRight w:val="0"/>
      <w:marTop w:val="0"/>
      <w:marBottom w:val="0"/>
      <w:divBdr>
        <w:top w:val="none" w:sz="0" w:space="0" w:color="auto"/>
        <w:left w:val="none" w:sz="0" w:space="0" w:color="auto"/>
        <w:bottom w:val="none" w:sz="0" w:space="0" w:color="auto"/>
        <w:right w:val="none" w:sz="0" w:space="0" w:color="auto"/>
      </w:divBdr>
    </w:div>
    <w:div w:id="2079941891">
      <w:bodyDiv w:val="1"/>
      <w:marLeft w:val="0"/>
      <w:marRight w:val="0"/>
      <w:marTop w:val="0"/>
      <w:marBottom w:val="0"/>
      <w:divBdr>
        <w:top w:val="none" w:sz="0" w:space="0" w:color="auto"/>
        <w:left w:val="none" w:sz="0" w:space="0" w:color="auto"/>
        <w:bottom w:val="none" w:sz="0" w:space="0" w:color="auto"/>
        <w:right w:val="none" w:sz="0" w:space="0" w:color="auto"/>
      </w:divBdr>
    </w:div>
    <w:div w:id="2087990923">
      <w:bodyDiv w:val="1"/>
      <w:marLeft w:val="0"/>
      <w:marRight w:val="0"/>
      <w:marTop w:val="0"/>
      <w:marBottom w:val="0"/>
      <w:divBdr>
        <w:top w:val="none" w:sz="0" w:space="0" w:color="auto"/>
        <w:left w:val="none" w:sz="0" w:space="0" w:color="auto"/>
        <w:bottom w:val="none" w:sz="0" w:space="0" w:color="auto"/>
        <w:right w:val="none" w:sz="0" w:space="0" w:color="auto"/>
      </w:divBdr>
    </w:div>
    <w:div w:id="2089569829">
      <w:bodyDiv w:val="1"/>
      <w:marLeft w:val="0"/>
      <w:marRight w:val="0"/>
      <w:marTop w:val="0"/>
      <w:marBottom w:val="0"/>
      <w:divBdr>
        <w:top w:val="none" w:sz="0" w:space="0" w:color="auto"/>
        <w:left w:val="none" w:sz="0" w:space="0" w:color="auto"/>
        <w:bottom w:val="none" w:sz="0" w:space="0" w:color="auto"/>
        <w:right w:val="none" w:sz="0" w:space="0" w:color="auto"/>
      </w:divBdr>
    </w:div>
    <w:div w:id="2121609319">
      <w:bodyDiv w:val="1"/>
      <w:marLeft w:val="0"/>
      <w:marRight w:val="0"/>
      <w:marTop w:val="0"/>
      <w:marBottom w:val="0"/>
      <w:divBdr>
        <w:top w:val="none" w:sz="0" w:space="0" w:color="auto"/>
        <w:left w:val="none" w:sz="0" w:space="0" w:color="auto"/>
        <w:bottom w:val="none" w:sz="0" w:space="0" w:color="auto"/>
        <w:right w:val="none" w:sz="0" w:space="0" w:color="auto"/>
      </w:divBdr>
    </w:div>
    <w:div w:id="2143814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TotalTime>
  <Pages>2</Pages>
  <Words>627</Words>
  <Characters>3449</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Johnny Franco Otoya</cp:lastModifiedBy>
  <cp:revision>103</cp:revision>
  <dcterms:created xsi:type="dcterms:W3CDTF">2021-07-30T16:38:00Z</dcterms:created>
  <dcterms:modified xsi:type="dcterms:W3CDTF">2026-05-31T06:10:00Z</dcterms:modified>
</cp:coreProperties>
</file>