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A696394" w14:textId="77777777" w:rsidR="00653033" w:rsidRDefault="00000000">
      <w:pPr>
        <w:pBdr>
          <w:top w:val="nil"/>
          <w:left w:val="nil"/>
          <w:bottom w:val="nil"/>
          <w:right w:val="nil"/>
          <w:between w:val="nil"/>
        </w:pBdr>
        <w:ind w:left="5" w:hanging="7"/>
        <w:jc w:val="center"/>
        <w:rPr>
          <w:rFonts w:ascii="Arial Black" w:eastAsia="Arial Black" w:hAnsi="Arial Black" w:cs="Arial Black"/>
          <w:b/>
          <w:bCs/>
          <w:color w:val="002060"/>
          <w:sz w:val="72"/>
          <w:szCs w:val="72"/>
        </w:rPr>
      </w:pPr>
      <w:r>
        <w:rPr>
          <w:rFonts w:ascii="Arial Black" w:eastAsia="Arial Black" w:hAnsi="Arial Black" w:cs="Arial Black"/>
          <w:b/>
          <w:bCs/>
          <w:color w:val="C00000"/>
          <w:sz w:val="68"/>
          <w:szCs w:val="68"/>
        </w:rPr>
        <w:t>PAQUETE ESENCIAL</w:t>
      </w:r>
    </w:p>
    <w:p w14:paraId="581DEAF9" w14:textId="77777777" w:rsidR="00653033" w:rsidRDefault="00000000">
      <w:pPr>
        <w:pBdr>
          <w:top w:val="nil"/>
          <w:left w:val="nil"/>
          <w:bottom w:val="nil"/>
          <w:right w:val="nil"/>
          <w:between w:val="nil"/>
        </w:pBdr>
        <w:ind w:left="2" w:hanging="4"/>
        <w:jc w:val="center"/>
        <w:rPr>
          <w:rFonts w:ascii="Arial Black" w:eastAsia="Arial Black" w:hAnsi="Arial Black" w:cs="Arial Black"/>
          <w:color w:val="002060"/>
          <w:sz w:val="36"/>
          <w:szCs w:val="36"/>
        </w:rPr>
      </w:pPr>
      <w:r>
        <w:rPr>
          <w:rFonts w:ascii="Arial Black" w:eastAsia="Arial Black" w:hAnsi="Arial Black" w:cs="Arial Black"/>
          <w:b/>
          <w:bCs/>
          <w:color w:val="002060"/>
          <w:sz w:val="36"/>
          <w:szCs w:val="36"/>
        </w:rPr>
        <w:t>Solo servicios 2026 (04 días – 03 noches)</w:t>
      </w:r>
    </w:p>
    <w:p w14:paraId="0ECC33DE" w14:textId="77777777" w:rsidR="00653033" w:rsidRDefault="00653033">
      <w:pPr>
        <w:pBdr>
          <w:top w:val="nil"/>
          <w:left w:val="nil"/>
          <w:bottom w:val="nil"/>
          <w:right w:val="nil"/>
          <w:between w:val="nil"/>
        </w:pBdr>
        <w:ind w:hanging="2"/>
        <w:rPr>
          <w:rFonts w:ascii="Arial" w:eastAsia="Arial" w:hAnsi="Arial" w:cs="Arial"/>
          <w:color w:val="E36C0A"/>
        </w:rPr>
      </w:pPr>
    </w:p>
    <w:p w14:paraId="4AEE8438" w14:textId="77777777" w:rsidR="00653033" w:rsidRDefault="00653033">
      <w:pPr>
        <w:pBdr>
          <w:top w:val="nil"/>
          <w:left w:val="nil"/>
          <w:bottom w:val="nil"/>
          <w:right w:val="nil"/>
          <w:between w:val="nil"/>
        </w:pBdr>
        <w:ind w:hanging="2"/>
        <w:rPr>
          <w:rFonts w:ascii="Arial" w:eastAsia="Arial" w:hAnsi="Arial" w:cs="Arial"/>
          <w:color w:val="E36C0A"/>
        </w:rPr>
      </w:pPr>
    </w:p>
    <w:p w14:paraId="3B533781" w14:textId="77777777" w:rsidR="00653033" w:rsidRDefault="00000000">
      <w:pPr>
        <w:pBdr>
          <w:top w:val="nil"/>
          <w:left w:val="nil"/>
          <w:bottom w:val="nil"/>
          <w:right w:val="nil"/>
          <w:between w:val="nil"/>
        </w:pBdr>
        <w:ind w:hanging="2"/>
        <w:rPr>
          <w:rFonts w:ascii="Arial" w:eastAsia="Arial" w:hAnsi="Arial" w:cs="Arial"/>
          <w:color w:val="000000"/>
          <w:sz w:val="20"/>
          <w:szCs w:val="20"/>
        </w:rPr>
      </w:pPr>
      <w:r>
        <w:rPr>
          <w:rFonts w:ascii="Arial" w:eastAsia="Arial" w:hAnsi="Arial" w:cs="Arial"/>
          <w:b/>
          <w:bCs/>
          <w:color w:val="E36C0A"/>
        </w:rPr>
        <w:t>Programa incluye:</w:t>
      </w:r>
      <w:r>
        <w:rPr>
          <w:rFonts w:ascii="Arial" w:eastAsia="Arial" w:hAnsi="Arial" w:cs="Arial"/>
          <w:color w:val="000000"/>
          <w:sz w:val="20"/>
          <w:szCs w:val="20"/>
        </w:rPr>
        <w:t xml:space="preserve"> </w:t>
      </w:r>
    </w:p>
    <w:p w14:paraId="02851D91" w14:textId="77777777" w:rsidR="00653033" w:rsidRDefault="00000000">
      <w:pPr>
        <w:numPr>
          <w:ilvl w:val="0"/>
          <w:numId w:val="1"/>
        </w:num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Traslado aeropuerto Porto Alegre (POA) / hotel / aeropuerto Porto Alegre(POA)</w:t>
      </w:r>
    </w:p>
    <w:p w14:paraId="47CC0503" w14:textId="77777777" w:rsidR="00653033" w:rsidRDefault="00000000">
      <w:pPr>
        <w:numPr>
          <w:ilvl w:val="0"/>
          <w:numId w:val="1"/>
        </w:numPr>
        <w:pBdr>
          <w:top w:val="nil"/>
          <w:left w:val="nil"/>
          <w:bottom w:val="nil"/>
          <w:right w:val="nil"/>
          <w:between w:val="nil"/>
        </w:pBdr>
        <w:rPr>
          <w:rFonts w:ascii="Arial" w:eastAsia="Arial" w:hAnsi="Arial" w:cs="Arial"/>
          <w:color w:val="000000"/>
          <w:sz w:val="20"/>
          <w:szCs w:val="20"/>
        </w:rPr>
      </w:pPr>
      <w:r>
        <w:rPr>
          <w:rFonts w:ascii="Arial" w:eastAsia="Arial" w:hAnsi="Arial" w:cs="Arial"/>
          <w:b/>
          <w:bCs/>
          <w:color w:val="000000"/>
          <w:sz w:val="20"/>
          <w:szCs w:val="20"/>
        </w:rPr>
        <w:t>03 noches de alojamiento en Gramado</w:t>
      </w:r>
    </w:p>
    <w:p w14:paraId="78E92CEA" w14:textId="77777777" w:rsidR="00653033" w:rsidRDefault="00000000">
      <w:pPr>
        <w:numPr>
          <w:ilvl w:val="0"/>
          <w:numId w:val="1"/>
        </w:num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Desayunos diarios.</w:t>
      </w:r>
    </w:p>
    <w:p w14:paraId="04FCF540" w14:textId="042326FB" w:rsidR="00653033" w:rsidRPr="007F4579" w:rsidRDefault="00000000" w:rsidP="007F4579">
      <w:pPr>
        <w:numPr>
          <w:ilvl w:val="0"/>
          <w:numId w:val="1"/>
        </w:numPr>
        <w:pBdr>
          <w:top w:val="nil"/>
          <w:left w:val="nil"/>
          <w:bottom w:val="nil"/>
          <w:right w:val="nil"/>
          <w:between w:val="nil"/>
        </w:pBdr>
        <w:spacing w:after="200" w:line="276" w:lineRule="auto"/>
        <w:rPr>
          <w:rFonts w:ascii="Arial" w:eastAsia="Arial" w:hAnsi="Arial" w:cs="Arial"/>
          <w:color w:val="000000"/>
          <w:sz w:val="20"/>
          <w:szCs w:val="20"/>
        </w:rPr>
      </w:pPr>
      <w:r>
        <w:rPr>
          <w:rFonts w:ascii="Arial" w:eastAsia="Arial" w:hAnsi="Arial" w:cs="Arial"/>
          <w:color w:val="000000"/>
          <w:sz w:val="20"/>
          <w:szCs w:val="20"/>
        </w:rPr>
        <w:t>Ruta de la uva y el vino con epopeya italiana y Tren Maria Fumaça (Salidas: miércoles y sábados).</w:t>
      </w:r>
    </w:p>
    <w:p w14:paraId="7759461A" w14:textId="77777777" w:rsidR="00653033" w:rsidRDefault="00000000">
      <w:pPr>
        <w:pBdr>
          <w:top w:val="nil"/>
          <w:left w:val="nil"/>
          <w:bottom w:val="nil"/>
          <w:right w:val="nil"/>
          <w:between w:val="nil"/>
        </w:pBdr>
        <w:rPr>
          <w:rFonts w:ascii="Arial" w:eastAsia="Arial" w:hAnsi="Arial" w:cs="Arial"/>
          <w:b/>
          <w:bCs/>
          <w:color w:val="E36C09"/>
          <w:sz w:val="20"/>
          <w:szCs w:val="20"/>
        </w:rPr>
      </w:pPr>
      <w:r>
        <w:rPr>
          <w:rFonts w:ascii="Arial" w:eastAsia="Arial" w:hAnsi="Arial" w:cs="Arial"/>
          <w:b/>
          <w:bCs/>
          <w:color w:val="E36C09"/>
          <w:sz w:val="20"/>
          <w:szCs w:val="20"/>
        </w:rPr>
        <w:t>ITINERARIO DIA X DIA:</w:t>
      </w:r>
    </w:p>
    <w:p w14:paraId="36E359F1" w14:textId="77777777" w:rsidR="00653033" w:rsidRDefault="00000000">
      <w:pPr>
        <w:pBdr>
          <w:top w:val="nil"/>
          <w:left w:val="nil"/>
          <w:bottom w:val="nil"/>
          <w:right w:val="nil"/>
          <w:between w:val="nil"/>
        </w:pBdr>
        <w:ind w:left="360"/>
        <w:rPr>
          <w:rFonts w:ascii="Arial" w:eastAsia="Arial" w:hAnsi="Arial" w:cs="Arial"/>
          <w:b/>
          <w:bCs/>
          <w:color w:val="000000"/>
          <w:sz w:val="20"/>
          <w:szCs w:val="20"/>
        </w:rPr>
      </w:pPr>
      <w:r>
        <w:rPr>
          <w:rFonts w:ascii="Arial" w:eastAsia="Arial" w:hAnsi="Arial" w:cs="Arial"/>
          <w:b/>
          <w:bCs/>
          <w:color w:val="C00000"/>
          <w:sz w:val="20"/>
          <w:szCs w:val="20"/>
        </w:rPr>
        <w:t>Dia 01</w:t>
      </w:r>
      <w:r>
        <w:rPr>
          <w:rFonts w:ascii="Arial" w:eastAsia="Arial" w:hAnsi="Arial" w:cs="Arial"/>
          <w:b/>
          <w:bCs/>
          <w:color w:val="000000"/>
          <w:sz w:val="20"/>
          <w:szCs w:val="20"/>
        </w:rPr>
        <w:t>. Gramado</w:t>
      </w:r>
    </w:p>
    <w:p w14:paraId="4AFE4E30" w14:textId="77777777" w:rsidR="00653033" w:rsidRDefault="00000000">
      <w:pPr>
        <w:numPr>
          <w:ilvl w:val="0"/>
          <w:numId w:val="3"/>
        </w:numPr>
        <w:pBdr>
          <w:top w:val="nil"/>
          <w:left w:val="nil"/>
          <w:bottom w:val="nil"/>
          <w:right w:val="nil"/>
          <w:between w:val="nil"/>
        </w:pBdr>
        <w:rPr>
          <w:rFonts w:ascii="Arial" w:eastAsia="Arial" w:hAnsi="Arial" w:cs="Arial"/>
          <w:b/>
          <w:bCs/>
          <w:color w:val="000000"/>
          <w:sz w:val="20"/>
          <w:szCs w:val="20"/>
        </w:rPr>
      </w:pPr>
      <w:r>
        <w:rPr>
          <w:rFonts w:ascii="Calibri" w:eastAsia="Calibri" w:hAnsi="Calibri" w:cs="Calibri"/>
          <w:color w:val="000000"/>
          <w:sz w:val="22"/>
          <w:szCs w:val="22"/>
        </w:rPr>
        <w:t>Recepción en la salida del vuelo y traslado hasta el hotel escogido. / Noche libre para opcionales.</w:t>
      </w:r>
    </w:p>
    <w:p w14:paraId="190A66E6" w14:textId="77777777" w:rsidR="00653033" w:rsidRDefault="00000000">
      <w:pPr>
        <w:pBdr>
          <w:top w:val="nil"/>
          <w:left w:val="nil"/>
          <w:bottom w:val="nil"/>
          <w:right w:val="nil"/>
          <w:between w:val="nil"/>
        </w:pBdr>
        <w:ind w:left="360"/>
        <w:rPr>
          <w:rFonts w:ascii="Arial" w:eastAsia="Arial" w:hAnsi="Arial" w:cs="Arial"/>
          <w:b/>
          <w:bCs/>
          <w:color w:val="C00000"/>
          <w:sz w:val="20"/>
          <w:szCs w:val="20"/>
        </w:rPr>
      </w:pPr>
      <w:r>
        <w:rPr>
          <w:rFonts w:ascii="Arial" w:eastAsia="Arial" w:hAnsi="Arial" w:cs="Arial"/>
          <w:b/>
          <w:bCs/>
          <w:color w:val="C00000"/>
          <w:sz w:val="20"/>
          <w:szCs w:val="20"/>
        </w:rPr>
        <w:t xml:space="preserve">Dia 02. </w:t>
      </w:r>
      <w:r>
        <w:rPr>
          <w:rFonts w:ascii="Arial" w:eastAsia="Arial" w:hAnsi="Arial" w:cs="Arial"/>
          <w:b/>
          <w:bCs/>
          <w:color w:val="000000"/>
          <w:sz w:val="20"/>
          <w:szCs w:val="20"/>
        </w:rPr>
        <w:t>Gramado</w:t>
      </w:r>
    </w:p>
    <w:p w14:paraId="3F1A48C4" w14:textId="77777777" w:rsidR="00653033" w:rsidRDefault="00000000">
      <w:pPr>
        <w:pBdr>
          <w:top w:val="nil"/>
          <w:left w:val="nil"/>
          <w:bottom w:val="nil"/>
          <w:right w:val="nil"/>
          <w:between w:val="nil"/>
        </w:pBdr>
        <w:ind w:left="360"/>
        <w:jc w:val="both"/>
      </w:pPr>
      <w:r>
        <w:rPr>
          <w:rFonts w:ascii="Arial" w:eastAsia="Arial" w:hAnsi="Arial" w:cs="Arial"/>
          <w:sz w:val="20"/>
          <w:szCs w:val="20"/>
        </w:rPr>
        <w:t>Desayuno. Ruta de la uva y el vino con epopeya italiana y almuerzo</w:t>
      </w:r>
      <w:r>
        <w:t>.</w:t>
      </w:r>
    </w:p>
    <w:p w14:paraId="6E665E6B" w14:textId="77777777" w:rsidR="00653033" w:rsidRDefault="00000000">
      <w:pPr>
        <w:pBdr>
          <w:top w:val="nil"/>
          <w:left w:val="nil"/>
          <w:bottom w:val="nil"/>
          <w:right w:val="nil"/>
          <w:between w:val="nil"/>
        </w:pBdr>
        <w:jc w:val="both"/>
        <w:rPr>
          <w:rFonts w:ascii="Arial" w:eastAsia="Arial" w:hAnsi="Arial" w:cs="Arial"/>
          <w:b/>
          <w:bCs/>
          <w:sz w:val="20"/>
          <w:szCs w:val="20"/>
        </w:rPr>
      </w:pPr>
      <w:r>
        <w:rPr>
          <w:rFonts w:ascii="Arial" w:eastAsia="Arial" w:hAnsi="Arial" w:cs="Arial"/>
          <w:b/>
          <w:bCs/>
          <w:sz w:val="20"/>
          <w:szCs w:val="20"/>
        </w:rPr>
        <w:t xml:space="preserve">Ruta de la uva y el vino con epopeya italiana y almuerzo </w:t>
      </w:r>
    </w:p>
    <w:p w14:paraId="68411931" w14:textId="77777777" w:rsidR="00653033" w:rsidRDefault="00000000">
      <w:pPr>
        <w:pBdr>
          <w:top w:val="nil"/>
          <w:left w:val="nil"/>
          <w:bottom w:val="nil"/>
          <w:right w:val="nil"/>
          <w:between w:val="nil"/>
        </w:pBdr>
        <w:ind w:left="360"/>
        <w:jc w:val="both"/>
        <w:rPr>
          <w:rFonts w:ascii="Arial" w:eastAsia="Arial" w:hAnsi="Arial" w:cs="Arial"/>
          <w:sz w:val="20"/>
          <w:szCs w:val="20"/>
        </w:rPr>
      </w:pPr>
      <w:r>
        <w:rPr>
          <w:rFonts w:ascii="Arial" w:eastAsia="Arial" w:hAnsi="Arial" w:cs="Arial"/>
          <w:sz w:val="20"/>
          <w:szCs w:val="20"/>
        </w:rPr>
        <w:t>El grupo partirá a las 8.00 h del último hotel en dirección a Bento Gonçalves, en un viaje de dos horas por el paisaje montañoso de Rio Grande do Sul. La experiencia comienza con un paseo a bordo del histórico Maria Fumaça, que viaja entre Bento Gonçalves, Garibaldi y Carlos Barbosa, con presentaciones culturales y degustación de vinos. Visite una bodega tradicional del Vale dos Vinhedos, conozca métodos artesanales y participe en degustaciones que revelan la riqueza de la producción local. Una experiencia que combina paisajes impresionantes con el sabor genuino de la región. El recorrido incluye una parada para almorzar en un restaurante italiano típico de la región, con platos regionales preparados con ingredientes frescos e inspirados en la herencia gastronómica de los inmigrantes, complementando la inmersión cultural del paseo.</w:t>
      </w:r>
    </w:p>
    <w:p w14:paraId="2470636A" w14:textId="77777777" w:rsidR="00653033" w:rsidRDefault="00000000">
      <w:pPr>
        <w:pBdr>
          <w:top w:val="nil"/>
          <w:left w:val="nil"/>
          <w:bottom w:val="nil"/>
          <w:right w:val="nil"/>
          <w:between w:val="nil"/>
        </w:pBdr>
        <w:ind w:left="360"/>
        <w:jc w:val="both"/>
        <w:rPr>
          <w:rFonts w:ascii="Arial" w:eastAsia="Arial" w:hAnsi="Arial" w:cs="Arial"/>
          <w:sz w:val="20"/>
          <w:szCs w:val="20"/>
        </w:rPr>
      </w:pPr>
      <w:r>
        <w:rPr>
          <w:rFonts w:ascii="Arial" w:eastAsia="Arial" w:hAnsi="Arial" w:cs="Arial"/>
          <w:sz w:val="20"/>
          <w:szCs w:val="20"/>
        </w:rPr>
        <w:t>Después, el espectáculo «Epopéia Italiana» cuenta la saga de los inmigrantes italianos. El viaje continúa durante otras 2 horas hasta Gramado, donde el grupo llega al hotel para descansar.</w:t>
      </w:r>
    </w:p>
    <w:p w14:paraId="06A2A198" w14:textId="77777777" w:rsidR="00653033" w:rsidRDefault="00653033">
      <w:pPr>
        <w:pBdr>
          <w:top w:val="nil"/>
          <w:left w:val="nil"/>
          <w:bottom w:val="nil"/>
          <w:right w:val="nil"/>
          <w:between w:val="nil"/>
        </w:pBdr>
        <w:ind w:left="360"/>
        <w:rPr>
          <w:rFonts w:ascii="Arial" w:eastAsia="Arial" w:hAnsi="Arial" w:cs="Arial"/>
          <w:b/>
          <w:bCs/>
          <w:color w:val="C00000"/>
          <w:sz w:val="20"/>
          <w:szCs w:val="20"/>
        </w:rPr>
      </w:pPr>
    </w:p>
    <w:p w14:paraId="281DEDA8" w14:textId="77777777" w:rsidR="00653033" w:rsidRDefault="00000000">
      <w:pPr>
        <w:pBdr>
          <w:top w:val="nil"/>
          <w:left w:val="nil"/>
          <w:bottom w:val="nil"/>
          <w:right w:val="nil"/>
          <w:between w:val="nil"/>
        </w:pBdr>
        <w:ind w:left="360"/>
        <w:rPr>
          <w:rFonts w:ascii="Arial" w:eastAsia="Arial" w:hAnsi="Arial" w:cs="Arial"/>
          <w:b/>
          <w:bCs/>
          <w:color w:val="000000"/>
          <w:sz w:val="20"/>
          <w:szCs w:val="20"/>
        </w:rPr>
      </w:pPr>
      <w:r>
        <w:rPr>
          <w:rFonts w:ascii="Arial" w:eastAsia="Arial" w:hAnsi="Arial" w:cs="Arial"/>
          <w:b/>
          <w:bCs/>
          <w:color w:val="C00000"/>
          <w:sz w:val="20"/>
          <w:szCs w:val="20"/>
        </w:rPr>
        <w:t>Dia 03</w:t>
      </w:r>
      <w:r>
        <w:rPr>
          <w:rFonts w:ascii="Arial" w:eastAsia="Arial" w:hAnsi="Arial" w:cs="Arial"/>
          <w:b/>
          <w:bCs/>
          <w:color w:val="000000"/>
          <w:sz w:val="20"/>
          <w:szCs w:val="20"/>
        </w:rPr>
        <w:t>. Gramado</w:t>
      </w:r>
    </w:p>
    <w:p w14:paraId="1F330AAB" w14:textId="77777777" w:rsidR="00653033" w:rsidRDefault="00000000">
      <w:pPr>
        <w:numPr>
          <w:ilvl w:val="0"/>
          <w:numId w:val="2"/>
        </w:numPr>
        <w:pBdr>
          <w:top w:val="nil"/>
          <w:left w:val="nil"/>
          <w:bottom w:val="nil"/>
          <w:right w:val="nil"/>
          <w:between w:val="nil"/>
        </w:pBdr>
        <w:ind w:left="720"/>
        <w:rPr>
          <w:rFonts w:ascii="Arial" w:eastAsia="Arial" w:hAnsi="Arial" w:cs="Arial"/>
          <w:b/>
          <w:bCs/>
          <w:color w:val="C00000"/>
          <w:sz w:val="20"/>
          <w:szCs w:val="20"/>
        </w:rPr>
      </w:pPr>
      <w:r>
        <w:rPr>
          <w:rFonts w:ascii="Calibri" w:eastAsia="Calibri" w:hAnsi="Calibri" w:cs="Calibri"/>
          <w:color w:val="000000"/>
          <w:sz w:val="22"/>
          <w:szCs w:val="22"/>
        </w:rPr>
        <w:t xml:space="preserve">Desayuno. Día libre para actividades opcionales. </w:t>
      </w:r>
    </w:p>
    <w:p w14:paraId="042D0449" w14:textId="77777777" w:rsidR="00653033" w:rsidRDefault="00653033">
      <w:pPr>
        <w:pBdr>
          <w:top w:val="nil"/>
          <w:left w:val="nil"/>
          <w:bottom w:val="nil"/>
          <w:right w:val="nil"/>
          <w:between w:val="nil"/>
        </w:pBdr>
        <w:ind w:left="360"/>
        <w:rPr>
          <w:rFonts w:ascii="Arial" w:eastAsia="Arial" w:hAnsi="Arial" w:cs="Arial"/>
          <w:b/>
          <w:bCs/>
          <w:color w:val="C00000"/>
          <w:sz w:val="20"/>
          <w:szCs w:val="20"/>
        </w:rPr>
      </w:pPr>
    </w:p>
    <w:p w14:paraId="4E0A26E8" w14:textId="77777777" w:rsidR="00653033" w:rsidRDefault="00000000">
      <w:pPr>
        <w:pBdr>
          <w:top w:val="nil"/>
          <w:left w:val="nil"/>
          <w:bottom w:val="nil"/>
          <w:right w:val="nil"/>
          <w:between w:val="nil"/>
        </w:pBdr>
        <w:ind w:left="360"/>
        <w:rPr>
          <w:rFonts w:ascii="Arial" w:eastAsia="Arial" w:hAnsi="Arial" w:cs="Arial"/>
          <w:b/>
          <w:bCs/>
          <w:color w:val="C00000"/>
          <w:sz w:val="20"/>
          <w:szCs w:val="20"/>
        </w:rPr>
      </w:pPr>
      <w:r>
        <w:rPr>
          <w:rFonts w:ascii="Arial" w:eastAsia="Arial" w:hAnsi="Arial" w:cs="Arial"/>
          <w:b/>
          <w:bCs/>
          <w:color w:val="C00000"/>
          <w:sz w:val="20"/>
          <w:szCs w:val="20"/>
        </w:rPr>
        <w:t xml:space="preserve">Dia 04. </w:t>
      </w:r>
      <w:r>
        <w:rPr>
          <w:rFonts w:ascii="Arial" w:eastAsia="Arial" w:hAnsi="Arial" w:cs="Arial"/>
          <w:b/>
          <w:bCs/>
          <w:color w:val="000000"/>
          <w:sz w:val="20"/>
          <w:szCs w:val="20"/>
        </w:rPr>
        <w:t>Gramado</w:t>
      </w:r>
    </w:p>
    <w:p w14:paraId="76836992" w14:textId="77777777" w:rsidR="00653033" w:rsidRDefault="00000000">
      <w:pPr>
        <w:numPr>
          <w:ilvl w:val="0"/>
          <w:numId w:val="2"/>
        </w:num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Desayuno. Check-out y traslado hasta el aeropuerto.</w:t>
      </w:r>
    </w:p>
    <w:p w14:paraId="0A9E43EF" w14:textId="77777777" w:rsidR="00653033" w:rsidRDefault="00653033" w:rsidP="007E4D1E">
      <w:pPr>
        <w:pBdr>
          <w:top w:val="nil"/>
          <w:left w:val="nil"/>
          <w:bottom w:val="nil"/>
          <w:right w:val="nil"/>
          <w:between w:val="nil"/>
        </w:pBdr>
        <w:rPr>
          <w:rFonts w:ascii="Arial" w:eastAsia="Arial" w:hAnsi="Arial" w:cs="Arial"/>
          <w:color w:val="000000"/>
          <w:sz w:val="20"/>
          <w:szCs w:val="20"/>
        </w:rPr>
      </w:pPr>
    </w:p>
    <w:p w14:paraId="74A0E94F" w14:textId="77777777" w:rsidR="00653033" w:rsidRDefault="00000000">
      <w:pPr>
        <w:pBdr>
          <w:top w:val="nil"/>
          <w:left w:val="nil"/>
          <w:bottom w:val="nil"/>
          <w:right w:val="nil"/>
          <w:between w:val="nil"/>
        </w:pBdr>
        <w:ind w:hanging="2"/>
        <w:rPr>
          <w:rFonts w:ascii="Arial" w:eastAsia="Arial" w:hAnsi="Arial" w:cs="Arial"/>
          <w:color w:val="000000"/>
          <w:sz w:val="20"/>
          <w:szCs w:val="20"/>
        </w:rPr>
      </w:pPr>
      <w:r>
        <w:rPr>
          <w:rFonts w:ascii="Arial" w:eastAsia="Arial" w:hAnsi="Arial" w:cs="Arial"/>
          <w:color w:val="000000"/>
          <w:sz w:val="20"/>
          <w:szCs w:val="20"/>
        </w:rPr>
        <w:t>Precio por persona en USD:</w:t>
      </w:r>
    </w:p>
    <w:tbl>
      <w:tblPr>
        <w:tblW w:w="10627" w:type="dxa"/>
        <w:tblCellMar>
          <w:left w:w="70" w:type="dxa"/>
          <w:right w:w="70" w:type="dxa"/>
        </w:tblCellMar>
        <w:tblLook w:val="04A0" w:firstRow="1" w:lastRow="0" w:firstColumn="1" w:lastColumn="0" w:noHBand="0" w:noVBand="1"/>
      </w:tblPr>
      <w:tblGrid>
        <w:gridCol w:w="3720"/>
        <w:gridCol w:w="560"/>
        <w:gridCol w:w="440"/>
        <w:gridCol w:w="580"/>
        <w:gridCol w:w="460"/>
        <w:gridCol w:w="580"/>
        <w:gridCol w:w="585"/>
        <w:gridCol w:w="3702"/>
      </w:tblGrid>
      <w:tr w:rsidR="008B11BC" w14:paraId="04730022" w14:textId="77777777" w:rsidTr="008B11BC">
        <w:trPr>
          <w:trHeight w:val="315"/>
        </w:trPr>
        <w:tc>
          <w:tcPr>
            <w:tcW w:w="3720" w:type="dxa"/>
            <w:tcBorders>
              <w:top w:val="single" w:sz="4" w:space="0" w:color="0070C0"/>
              <w:left w:val="single" w:sz="4" w:space="0" w:color="0070C0"/>
              <w:bottom w:val="single" w:sz="4" w:space="0" w:color="0070C0"/>
              <w:right w:val="single" w:sz="4" w:space="0" w:color="0070C0"/>
            </w:tcBorders>
            <w:shd w:val="clear" w:color="0066CC" w:fill="0066CC"/>
            <w:noWrap/>
            <w:vAlign w:val="center"/>
            <w:hideMark/>
          </w:tcPr>
          <w:p w14:paraId="678CB13F" w14:textId="77777777" w:rsidR="008B11BC" w:rsidRDefault="008B11BC">
            <w:pPr>
              <w:jc w:val="center"/>
              <w:rPr>
                <w:rFonts w:ascii="Arial" w:hAnsi="Arial" w:cs="Arial"/>
                <w:b/>
                <w:bCs/>
                <w:color w:val="FFFFFF"/>
                <w:sz w:val="18"/>
                <w:szCs w:val="18"/>
              </w:rPr>
            </w:pPr>
            <w:r>
              <w:rPr>
                <w:rFonts w:ascii="Arial" w:hAnsi="Arial" w:cs="Arial"/>
                <w:b/>
                <w:bCs/>
                <w:color w:val="FFFFFF"/>
                <w:sz w:val="18"/>
                <w:szCs w:val="18"/>
              </w:rPr>
              <w:t>Hotel</w:t>
            </w:r>
          </w:p>
        </w:tc>
        <w:tc>
          <w:tcPr>
            <w:tcW w:w="560" w:type="dxa"/>
            <w:tcBorders>
              <w:top w:val="single" w:sz="4" w:space="0" w:color="0070C0"/>
              <w:left w:val="nil"/>
              <w:bottom w:val="single" w:sz="4" w:space="0" w:color="0070C0"/>
              <w:right w:val="single" w:sz="4" w:space="0" w:color="0070C0"/>
            </w:tcBorders>
            <w:shd w:val="clear" w:color="0066CC" w:fill="0066CC"/>
            <w:noWrap/>
            <w:vAlign w:val="center"/>
            <w:hideMark/>
          </w:tcPr>
          <w:p w14:paraId="1B78A00C" w14:textId="77777777" w:rsidR="008B11BC" w:rsidRDefault="008B11BC">
            <w:pPr>
              <w:jc w:val="center"/>
              <w:rPr>
                <w:rFonts w:ascii="Arial" w:hAnsi="Arial" w:cs="Arial"/>
                <w:b/>
                <w:bCs/>
                <w:color w:val="FFFFFF"/>
                <w:sz w:val="18"/>
                <w:szCs w:val="18"/>
              </w:rPr>
            </w:pPr>
            <w:r>
              <w:rPr>
                <w:rFonts w:ascii="Arial" w:hAnsi="Arial" w:cs="Arial"/>
                <w:b/>
                <w:bCs/>
                <w:color w:val="FFFFFF"/>
                <w:sz w:val="18"/>
                <w:szCs w:val="18"/>
              </w:rPr>
              <w:t>SGL</w:t>
            </w:r>
          </w:p>
        </w:tc>
        <w:tc>
          <w:tcPr>
            <w:tcW w:w="440" w:type="dxa"/>
            <w:tcBorders>
              <w:top w:val="single" w:sz="4" w:space="0" w:color="0070C0"/>
              <w:left w:val="nil"/>
              <w:bottom w:val="single" w:sz="4" w:space="0" w:color="0070C0"/>
              <w:right w:val="single" w:sz="4" w:space="0" w:color="0070C0"/>
            </w:tcBorders>
            <w:shd w:val="clear" w:color="0066CC" w:fill="0066CC"/>
            <w:noWrap/>
            <w:vAlign w:val="center"/>
            <w:hideMark/>
          </w:tcPr>
          <w:p w14:paraId="7DA09DE2" w14:textId="77777777" w:rsidR="008B11BC" w:rsidRDefault="008B11BC">
            <w:pPr>
              <w:jc w:val="center"/>
              <w:rPr>
                <w:rFonts w:ascii="Arial" w:hAnsi="Arial" w:cs="Arial"/>
                <w:b/>
                <w:bCs/>
                <w:color w:val="FFFFFF"/>
                <w:sz w:val="18"/>
                <w:szCs w:val="18"/>
              </w:rPr>
            </w:pPr>
            <w:r>
              <w:rPr>
                <w:rFonts w:ascii="Arial" w:hAnsi="Arial" w:cs="Arial"/>
                <w:b/>
                <w:bCs/>
                <w:color w:val="FFFFFF"/>
                <w:sz w:val="18"/>
                <w:szCs w:val="18"/>
              </w:rPr>
              <w:t>n.a</w:t>
            </w:r>
          </w:p>
        </w:tc>
        <w:tc>
          <w:tcPr>
            <w:tcW w:w="580" w:type="dxa"/>
            <w:tcBorders>
              <w:top w:val="single" w:sz="4" w:space="0" w:color="0070C0"/>
              <w:left w:val="nil"/>
              <w:bottom w:val="single" w:sz="4" w:space="0" w:color="0070C0"/>
              <w:right w:val="single" w:sz="4" w:space="0" w:color="0070C0"/>
            </w:tcBorders>
            <w:shd w:val="clear" w:color="0066CC" w:fill="0066CC"/>
            <w:noWrap/>
            <w:vAlign w:val="center"/>
            <w:hideMark/>
          </w:tcPr>
          <w:p w14:paraId="15D5E9C8" w14:textId="77777777" w:rsidR="008B11BC" w:rsidRDefault="008B11BC">
            <w:pPr>
              <w:jc w:val="center"/>
              <w:rPr>
                <w:rFonts w:ascii="Arial" w:hAnsi="Arial" w:cs="Arial"/>
                <w:b/>
                <w:bCs/>
                <w:color w:val="FFFFFF"/>
                <w:sz w:val="18"/>
                <w:szCs w:val="18"/>
              </w:rPr>
            </w:pPr>
            <w:r>
              <w:rPr>
                <w:rFonts w:ascii="Arial" w:hAnsi="Arial" w:cs="Arial"/>
                <w:b/>
                <w:bCs/>
                <w:color w:val="FFFFFF"/>
                <w:sz w:val="18"/>
                <w:szCs w:val="18"/>
              </w:rPr>
              <w:t>DBL</w:t>
            </w:r>
          </w:p>
        </w:tc>
        <w:tc>
          <w:tcPr>
            <w:tcW w:w="460" w:type="dxa"/>
            <w:tcBorders>
              <w:top w:val="single" w:sz="4" w:space="0" w:color="0070C0"/>
              <w:left w:val="nil"/>
              <w:bottom w:val="single" w:sz="4" w:space="0" w:color="0070C0"/>
              <w:right w:val="single" w:sz="4" w:space="0" w:color="0070C0"/>
            </w:tcBorders>
            <w:shd w:val="clear" w:color="0066CC" w:fill="0066CC"/>
            <w:noWrap/>
            <w:vAlign w:val="center"/>
            <w:hideMark/>
          </w:tcPr>
          <w:p w14:paraId="4A7648BD" w14:textId="77777777" w:rsidR="008B11BC" w:rsidRDefault="008B11BC">
            <w:pPr>
              <w:jc w:val="center"/>
              <w:rPr>
                <w:rFonts w:ascii="Arial" w:hAnsi="Arial" w:cs="Arial"/>
                <w:b/>
                <w:bCs/>
                <w:color w:val="FFFFFF"/>
                <w:sz w:val="18"/>
                <w:szCs w:val="18"/>
              </w:rPr>
            </w:pPr>
            <w:r>
              <w:rPr>
                <w:rFonts w:ascii="Arial" w:hAnsi="Arial" w:cs="Arial"/>
                <w:b/>
                <w:bCs/>
                <w:color w:val="FFFFFF"/>
                <w:sz w:val="18"/>
                <w:szCs w:val="18"/>
              </w:rPr>
              <w:t>n.a</w:t>
            </w:r>
          </w:p>
        </w:tc>
        <w:tc>
          <w:tcPr>
            <w:tcW w:w="580" w:type="dxa"/>
            <w:tcBorders>
              <w:top w:val="single" w:sz="4" w:space="0" w:color="0070C0"/>
              <w:left w:val="nil"/>
              <w:bottom w:val="single" w:sz="4" w:space="0" w:color="0070C0"/>
              <w:right w:val="single" w:sz="4" w:space="0" w:color="0070C0"/>
            </w:tcBorders>
            <w:shd w:val="clear" w:color="0066CC" w:fill="0066CC"/>
            <w:noWrap/>
            <w:vAlign w:val="center"/>
            <w:hideMark/>
          </w:tcPr>
          <w:p w14:paraId="36D16582" w14:textId="77777777" w:rsidR="008B11BC" w:rsidRDefault="008B11BC">
            <w:pPr>
              <w:jc w:val="center"/>
              <w:rPr>
                <w:rFonts w:ascii="Arial" w:hAnsi="Arial" w:cs="Arial"/>
                <w:b/>
                <w:bCs/>
                <w:color w:val="FFFFFF"/>
                <w:sz w:val="18"/>
                <w:szCs w:val="18"/>
              </w:rPr>
            </w:pPr>
            <w:r>
              <w:rPr>
                <w:rFonts w:ascii="Arial" w:hAnsi="Arial" w:cs="Arial"/>
                <w:b/>
                <w:bCs/>
                <w:color w:val="FFFFFF"/>
                <w:sz w:val="18"/>
                <w:szCs w:val="18"/>
              </w:rPr>
              <w:t>TPL</w:t>
            </w:r>
          </w:p>
        </w:tc>
        <w:tc>
          <w:tcPr>
            <w:tcW w:w="585" w:type="dxa"/>
            <w:tcBorders>
              <w:top w:val="single" w:sz="4" w:space="0" w:color="0070C0"/>
              <w:left w:val="nil"/>
              <w:bottom w:val="single" w:sz="4" w:space="0" w:color="0070C0"/>
              <w:right w:val="single" w:sz="4" w:space="0" w:color="0070C0"/>
            </w:tcBorders>
            <w:shd w:val="clear" w:color="0066CC" w:fill="0066CC"/>
            <w:noWrap/>
            <w:vAlign w:val="center"/>
            <w:hideMark/>
          </w:tcPr>
          <w:p w14:paraId="1A3006D1" w14:textId="77777777" w:rsidR="008B11BC" w:rsidRDefault="008B11BC">
            <w:pPr>
              <w:jc w:val="center"/>
              <w:rPr>
                <w:rFonts w:ascii="Arial" w:hAnsi="Arial" w:cs="Arial"/>
                <w:b/>
                <w:bCs/>
                <w:color w:val="FFFFFF"/>
                <w:sz w:val="18"/>
                <w:szCs w:val="18"/>
              </w:rPr>
            </w:pPr>
            <w:r>
              <w:rPr>
                <w:rFonts w:ascii="Arial" w:hAnsi="Arial" w:cs="Arial"/>
                <w:b/>
                <w:bCs/>
                <w:color w:val="FFFFFF"/>
                <w:sz w:val="18"/>
                <w:szCs w:val="18"/>
              </w:rPr>
              <w:t>n.a</w:t>
            </w:r>
          </w:p>
        </w:tc>
        <w:tc>
          <w:tcPr>
            <w:tcW w:w="3702" w:type="dxa"/>
            <w:tcBorders>
              <w:top w:val="single" w:sz="4" w:space="0" w:color="0070C0"/>
              <w:left w:val="nil"/>
              <w:bottom w:val="single" w:sz="4" w:space="0" w:color="0070C0"/>
              <w:right w:val="single" w:sz="4" w:space="0" w:color="0070C0"/>
            </w:tcBorders>
            <w:shd w:val="clear" w:color="0066CC" w:fill="0066CC"/>
            <w:noWrap/>
            <w:vAlign w:val="center"/>
            <w:hideMark/>
          </w:tcPr>
          <w:p w14:paraId="3F824A8E" w14:textId="77777777" w:rsidR="008B11BC" w:rsidRDefault="008B11BC">
            <w:pPr>
              <w:jc w:val="center"/>
              <w:rPr>
                <w:rFonts w:ascii="Arial" w:hAnsi="Arial" w:cs="Arial"/>
                <w:b/>
                <w:bCs/>
                <w:color w:val="FFFFFF"/>
                <w:sz w:val="18"/>
                <w:szCs w:val="18"/>
              </w:rPr>
            </w:pPr>
            <w:r>
              <w:rPr>
                <w:rFonts w:ascii="Arial" w:hAnsi="Arial" w:cs="Arial"/>
                <w:b/>
                <w:bCs/>
                <w:color w:val="FFFFFF"/>
                <w:sz w:val="18"/>
                <w:szCs w:val="18"/>
              </w:rPr>
              <w:t xml:space="preserve">Vigencia </w:t>
            </w:r>
          </w:p>
        </w:tc>
      </w:tr>
      <w:tr w:rsidR="008B11BC" w14:paraId="7A69B043" w14:textId="77777777" w:rsidTr="008B11BC">
        <w:trPr>
          <w:trHeight w:val="255"/>
        </w:trPr>
        <w:tc>
          <w:tcPr>
            <w:tcW w:w="3720" w:type="dxa"/>
            <w:vMerge w:val="restart"/>
            <w:tcBorders>
              <w:top w:val="nil"/>
              <w:left w:val="single" w:sz="4" w:space="0" w:color="0070C0"/>
              <w:bottom w:val="single" w:sz="4" w:space="0" w:color="0070C0"/>
              <w:right w:val="single" w:sz="4" w:space="0" w:color="0070C0"/>
            </w:tcBorders>
            <w:noWrap/>
            <w:vAlign w:val="center"/>
            <w:hideMark/>
          </w:tcPr>
          <w:p w14:paraId="4AD8C3F6" w14:textId="77777777" w:rsidR="008B11BC" w:rsidRDefault="008B11BC">
            <w:pPr>
              <w:jc w:val="center"/>
              <w:rPr>
                <w:rFonts w:ascii="Arial" w:hAnsi="Arial" w:cs="Arial"/>
                <w:b/>
                <w:bCs/>
                <w:color w:val="000000"/>
                <w:sz w:val="18"/>
                <w:szCs w:val="18"/>
              </w:rPr>
            </w:pPr>
            <w:r>
              <w:rPr>
                <w:rFonts w:ascii="Arial" w:hAnsi="Arial" w:cs="Arial"/>
                <w:b/>
                <w:bCs/>
                <w:color w:val="000000"/>
                <w:sz w:val="18"/>
                <w:szCs w:val="18"/>
              </w:rPr>
              <w:t>Prodigy Gramado By Wish</w:t>
            </w:r>
          </w:p>
        </w:tc>
        <w:tc>
          <w:tcPr>
            <w:tcW w:w="560" w:type="dxa"/>
            <w:tcBorders>
              <w:top w:val="nil"/>
              <w:left w:val="nil"/>
              <w:bottom w:val="single" w:sz="4" w:space="0" w:color="0070C0"/>
              <w:right w:val="single" w:sz="4" w:space="0" w:color="0070C0"/>
            </w:tcBorders>
            <w:noWrap/>
            <w:vAlign w:val="center"/>
            <w:hideMark/>
          </w:tcPr>
          <w:p w14:paraId="78E28343" w14:textId="77777777" w:rsidR="008B11BC" w:rsidRDefault="008B11BC">
            <w:pPr>
              <w:jc w:val="center"/>
              <w:rPr>
                <w:rFonts w:ascii="Arial" w:hAnsi="Arial" w:cs="Arial"/>
                <w:b/>
                <w:bCs/>
                <w:color w:val="000000"/>
                <w:sz w:val="18"/>
                <w:szCs w:val="18"/>
              </w:rPr>
            </w:pPr>
            <w:r>
              <w:rPr>
                <w:rFonts w:ascii="Arial" w:hAnsi="Arial" w:cs="Arial"/>
                <w:b/>
                <w:bCs/>
                <w:color w:val="000000"/>
                <w:sz w:val="18"/>
                <w:szCs w:val="18"/>
              </w:rPr>
              <w:t>567</w:t>
            </w:r>
          </w:p>
        </w:tc>
        <w:tc>
          <w:tcPr>
            <w:tcW w:w="440" w:type="dxa"/>
            <w:tcBorders>
              <w:top w:val="nil"/>
              <w:left w:val="nil"/>
              <w:bottom w:val="single" w:sz="4" w:space="0" w:color="0070C0"/>
              <w:right w:val="single" w:sz="4" w:space="0" w:color="0070C0"/>
            </w:tcBorders>
            <w:noWrap/>
            <w:vAlign w:val="center"/>
            <w:hideMark/>
          </w:tcPr>
          <w:p w14:paraId="24D2ABCF" w14:textId="77777777" w:rsidR="008B11BC" w:rsidRDefault="008B11BC">
            <w:pPr>
              <w:jc w:val="center"/>
              <w:rPr>
                <w:rFonts w:ascii="Arial" w:hAnsi="Arial" w:cs="Arial"/>
                <w:color w:val="000000"/>
                <w:sz w:val="16"/>
                <w:szCs w:val="16"/>
              </w:rPr>
            </w:pPr>
            <w:r>
              <w:rPr>
                <w:rFonts w:ascii="Arial" w:hAnsi="Arial" w:cs="Arial"/>
                <w:color w:val="000000"/>
                <w:sz w:val="16"/>
                <w:szCs w:val="16"/>
              </w:rPr>
              <w:t>136</w:t>
            </w:r>
          </w:p>
        </w:tc>
        <w:tc>
          <w:tcPr>
            <w:tcW w:w="580" w:type="dxa"/>
            <w:tcBorders>
              <w:top w:val="nil"/>
              <w:left w:val="nil"/>
              <w:bottom w:val="single" w:sz="4" w:space="0" w:color="0070C0"/>
              <w:right w:val="single" w:sz="4" w:space="0" w:color="0070C0"/>
            </w:tcBorders>
            <w:noWrap/>
            <w:vAlign w:val="center"/>
            <w:hideMark/>
          </w:tcPr>
          <w:p w14:paraId="4115F173" w14:textId="77777777" w:rsidR="008B11BC" w:rsidRDefault="008B11BC">
            <w:pPr>
              <w:jc w:val="center"/>
              <w:rPr>
                <w:rFonts w:ascii="Arial" w:hAnsi="Arial" w:cs="Arial"/>
                <w:b/>
                <w:bCs/>
                <w:color w:val="000000"/>
                <w:sz w:val="18"/>
                <w:szCs w:val="18"/>
              </w:rPr>
            </w:pPr>
            <w:r>
              <w:rPr>
                <w:rFonts w:ascii="Arial" w:hAnsi="Arial" w:cs="Arial"/>
                <w:b/>
                <w:bCs/>
                <w:color w:val="000000"/>
                <w:sz w:val="18"/>
                <w:szCs w:val="18"/>
              </w:rPr>
              <w:t>325</w:t>
            </w:r>
          </w:p>
        </w:tc>
        <w:tc>
          <w:tcPr>
            <w:tcW w:w="460" w:type="dxa"/>
            <w:tcBorders>
              <w:top w:val="nil"/>
              <w:left w:val="nil"/>
              <w:bottom w:val="single" w:sz="4" w:space="0" w:color="0070C0"/>
              <w:right w:val="single" w:sz="4" w:space="0" w:color="0070C0"/>
            </w:tcBorders>
            <w:noWrap/>
            <w:vAlign w:val="center"/>
            <w:hideMark/>
          </w:tcPr>
          <w:p w14:paraId="01DCAD09" w14:textId="77777777" w:rsidR="008B11BC" w:rsidRDefault="008B11BC">
            <w:pPr>
              <w:jc w:val="center"/>
              <w:rPr>
                <w:rFonts w:ascii="Arial" w:hAnsi="Arial" w:cs="Arial"/>
                <w:color w:val="000000"/>
                <w:sz w:val="16"/>
                <w:szCs w:val="16"/>
              </w:rPr>
            </w:pPr>
            <w:r>
              <w:rPr>
                <w:rFonts w:ascii="Arial" w:hAnsi="Arial" w:cs="Arial"/>
                <w:color w:val="000000"/>
                <w:sz w:val="16"/>
                <w:szCs w:val="16"/>
              </w:rPr>
              <w:t>40</w:t>
            </w:r>
          </w:p>
        </w:tc>
        <w:tc>
          <w:tcPr>
            <w:tcW w:w="580" w:type="dxa"/>
            <w:tcBorders>
              <w:top w:val="nil"/>
              <w:left w:val="nil"/>
              <w:bottom w:val="single" w:sz="4" w:space="0" w:color="0070C0"/>
              <w:right w:val="single" w:sz="4" w:space="0" w:color="0070C0"/>
            </w:tcBorders>
            <w:noWrap/>
            <w:vAlign w:val="center"/>
            <w:hideMark/>
          </w:tcPr>
          <w:p w14:paraId="09E6E719" w14:textId="41AE3223" w:rsidR="008B11BC" w:rsidRDefault="008B11BC">
            <w:pPr>
              <w:jc w:val="center"/>
              <w:rPr>
                <w:rFonts w:ascii="Arial" w:hAnsi="Arial" w:cs="Arial"/>
                <w:b/>
                <w:bCs/>
                <w:color w:val="000000"/>
                <w:sz w:val="18"/>
                <w:szCs w:val="18"/>
              </w:rPr>
            </w:pPr>
            <w:r>
              <w:rPr>
                <w:rFonts w:ascii="Arial" w:hAnsi="Arial" w:cs="Arial"/>
                <w:b/>
                <w:bCs/>
                <w:color w:val="000000"/>
                <w:sz w:val="18"/>
                <w:szCs w:val="18"/>
              </w:rPr>
              <w:t>---</w:t>
            </w:r>
          </w:p>
        </w:tc>
        <w:tc>
          <w:tcPr>
            <w:tcW w:w="585" w:type="dxa"/>
            <w:tcBorders>
              <w:top w:val="nil"/>
              <w:left w:val="nil"/>
              <w:bottom w:val="single" w:sz="4" w:space="0" w:color="0070C0"/>
              <w:right w:val="single" w:sz="4" w:space="0" w:color="0070C0"/>
            </w:tcBorders>
            <w:noWrap/>
            <w:vAlign w:val="center"/>
            <w:hideMark/>
          </w:tcPr>
          <w:p w14:paraId="7A3C5FBB" w14:textId="41803EEE" w:rsidR="008B11BC" w:rsidRDefault="008B11BC">
            <w:pPr>
              <w:jc w:val="center"/>
              <w:rPr>
                <w:rFonts w:ascii="Arial" w:hAnsi="Arial" w:cs="Arial"/>
                <w:color w:val="000000"/>
                <w:sz w:val="16"/>
                <w:szCs w:val="16"/>
              </w:rPr>
            </w:pPr>
            <w:r>
              <w:rPr>
                <w:rFonts w:ascii="Arial" w:hAnsi="Arial" w:cs="Arial"/>
                <w:color w:val="000000"/>
                <w:sz w:val="16"/>
                <w:szCs w:val="16"/>
              </w:rPr>
              <w:t>--</w:t>
            </w:r>
          </w:p>
        </w:tc>
        <w:tc>
          <w:tcPr>
            <w:tcW w:w="3702" w:type="dxa"/>
            <w:tcBorders>
              <w:top w:val="nil"/>
              <w:left w:val="nil"/>
              <w:bottom w:val="single" w:sz="4" w:space="0" w:color="0070C0"/>
              <w:right w:val="single" w:sz="4" w:space="0" w:color="0070C0"/>
            </w:tcBorders>
            <w:noWrap/>
            <w:vAlign w:val="center"/>
            <w:hideMark/>
          </w:tcPr>
          <w:p w14:paraId="79317BDC" w14:textId="77777777" w:rsidR="008B11BC" w:rsidRDefault="008B11BC">
            <w:pPr>
              <w:jc w:val="center"/>
              <w:rPr>
                <w:rFonts w:ascii="Arial" w:hAnsi="Arial" w:cs="Arial"/>
                <w:color w:val="000000"/>
                <w:sz w:val="16"/>
                <w:szCs w:val="16"/>
              </w:rPr>
            </w:pPr>
            <w:r>
              <w:rPr>
                <w:rFonts w:ascii="Arial" w:hAnsi="Arial" w:cs="Arial"/>
                <w:color w:val="000000"/>
                <w:sz w:val="16"/>
                <w:szCs w:val="16"/>
              </w:rPr>
              <w:t>Ago 01 - Oct 24</w:t>
            </w:r>
          </w:p>
        </w:tc>
      </w:tr>
      <w:tr w:rsidR="008B11BC" w14:paraId="4F7BF405" w14:textId="77777777" w:rsidTr="008B11BC">
        <w:trPr>
          <w:trHeight w:val="255"/>
        </w:trPr>
        <w:tc>
          <w:tcPr>
            <w:tcW w:w="3720" w:type="dxa"/>
            <w:vMerge/>
            <w:tcBorders>
              <w:top w:val="nil"/>
              <w:left w:val="single" w:sz="4" w:space="0" w:color="0070C0"/>
              <w:bottom w:val="single" w:sz="4" w:space="0" w:color="0070C0"/>
              <w:right w:val="single" w:sz="4" w:space="0" w:color="0070C0"/>
            </w:tcBorders>
            <w:vAlign w:val="center"/>
            <w:hideMark/>
          </w:tcPr>
          <w:p w14:paraId="439BF898" w14:textId="77777777" w:rsidR="008B11BC" w:rsidRDefault="008B11BC">
            <w:pPr>
              <w:rPr>
                <w:rFonts w:ascii="Arial" w:hAnsi="Arial" w:cs="Arial"/>
                <w:b/>
                <w:bCs/>
                <w:color w:val="000000"/>
                <w:sz w:val="18"/>
                <w:szCs w:val="18"/>
              </w:rPr>
            </w:pPr>
          </w:p>
        </w:tc>
        <w:tc>
          <w:tcPr>
            <w:tcW w:w="560" w:type="dxa"/>
            <w:tcBorders>
              <w:top w:val="nil"/>
              <w:left w:val="nil"/>
              <w:bottom w:val="single" w:sz="4" w:space="0" w:color="0070C0"/>
              <w:right w:val="single" w:sz="4" w:space="0" w:color="0070C0"/>
            </w:tcBorders>
            <w:noWrap/>
            <w:vAlign w:val="center"/>
            <w:hideMark/>
          </w:tcPr>
          <w:p w14:paraId="519CBB9B" w14:textId="77777777" w:rsidR="008B11BC" w:rsidRDefault="008B11BC">
            <w:pPr>
              <w:jc w:val="center"/>
              <w:rPr>
                <w:rFonts w:ascii="Arial" w:hAnsi="Arial" w:cs="Arial"/>
                <w:b/>
                <w:bCs/>
                <w:color w:val="000000"/>
                <w:sz w:val="18"/>
                <w:szCs w:val="18"/>
              </w:rPr>
            </w:pPr>
            <w:r>
              <w:rPr>
                <w:rFonts w:ascii="Arial" w:hAnsi="Arial" w:cs="Arial"/>
                <w:b/>
                <w:bCs/>
                <w:color w:val="000000"/>
                <w:sz w:val="18"/>
                <w:szCs w:val="18"/>
              </w:rPr>
              <w:t>656</w:t>
            </w:r>
          </w:p>
        </w:tc>
        <w:tc>
          <w:tcPr>
            <w:tcW w:w="440" w:type="dxa"/>
            <w:tcBorders>
              <w:top w:val="nil"/>
              <w:left w:val="nil"/>
              <w:bottom w:val="single" w:sz="4" w:space="0" w:color="0070C0"/>
              <w:right w:val="single" w:sz="4" w:space="0" w:color="0070C0"/>
            </w:tcBorders>
            <w:noWrap/>
            <w:vAlign w:val="center"/>
            <w:hideMark/>
          </w:tcPr>
          <w:p w14:paraId="04D601BA" w14:textId="77777777" w:rsidR="008B11BC" w:rsidRDefault="008B11BC">
            <w:pPr>
              <w:jc w:val="center"/>
              <w:rPr>
                <w:rFonts w:ascii="Arial" w:hAnsi="Arial" w:cs="Arial"/>
                <w:color w:val="000000"/>
                <w:sz w:val="16"/>
                <w:szCs w:val="16"/>
              </w:rPr>
            </w:pPr>
            <w:r>
              <w:rPr>
                <w:rFonts w:ascii="Arial" w:hAnsi="Arial" w:cs="Arial"/>
                <w:color w:val="000000"/>
                <w:sz w:val="16"/>
                <w:szCs w:val="16"/>
              </w:rPr>
              <w:t>166</w:t>
            </w:r>
          </w:p>
        </w:tc>
        <w:tc>
          <w:tcPr>
            <w:tcW w:w="580" w:type="dxa"/>
            <w:tcBorders>
              <w:top w:val="nil"/>
              <w:left w:val="nil"/>
              <w:bottom w:val="single" w:sz="4" w:space="0" w:color="0070C0"/>
              <w:right w:val="single" w:sz="4" w:space="0" w:color="0070C0"/>
            </w:tcBorders>
            <w:noWrap/>
            <w:vAlign w:val="center"/>
            <w:hideMark/>
          </w:tcPr>
          <w:p w14:paraId="210CFCF0" w14:textId="77777777" w:rsidR="008B11BC" w:rsidRDefault="008B11BC">
            <w:pPr>
              <w:jc w:val="center"/>
              <w:rPr>
                <w:rFonts w:ascii="Arial" w:hAnsi="Arial" w:cs="Arial"/>
                <w:b/>
                <w:bCs/>
                <w:color w:val="000000"/>
                <w:sz w:val="18"/>
                <w:szCs w:val="18"/>
              </w:rPr>
            </w:pPr>
            <w:r>
              <w:rPr>
                <w:rFonts w:ascii="Arial" w:hAnsi="Arial" w:cs="Arial"/>
                <w:b/>
                <w:bCs/>
                <w:color w:val="000000"/>
                <w:sz w:val="18"/>
                <w:szCs w:val="18"/>
              </w:rPr>
              <w:t>447</w:t>
            </w:r>
          </w:p>
        </w:tc>
        <w:tc>
          <w:tcPr>
            <w:tcW w:w="460" w:type="dxa"/>
            <w:tcBorders>
              <w:top w:val="nil"/>
              <w:left w:val="nil"/>
              <w:bottom w:val="single" w:sz="4" w:space="0" w:color="0070C0"/>
              <w:right w:val="single" w:sz="4" w:space="0" w:color="0070C0"/>
            </w:tcBorders>
            <w:noWrap/>
            <w:vAlign w:val="center"/>
            <w:hideMark/>
          </w:tcPr>
          <w:p w14:paraId="0A5037CA" w14:textId="77777777" w:rsidR="008B11BC" w:rsidRDefault="008B11BC">
            <w:pPr>
              <w:jc w:val="center"/>
              <w:rPr>
                <w:rFonts w:ascii="Arial" w:hAnsi="Arial" w:cs="Arial"/>
                <w:color w:val="000000"/>
                <w:sz w:val="16"/>
                <w:szCs w:val="16"/>
              </w:rPr>
            </w:pPr>
            <w:r>
              <w:rPr>
                <w:rFonts w:ascii="Arial" w:hAnsi="Arial" w:cs="Arial"/>
                <w:color w:val="000000"/>
                <w:sz w:val="16"/>
                <w:szCs w:val="16"/>
              </w:rPr>
              <w:t>96</w:t>
            </w:r>
          </w:p>
        </w:tc>
        <w:tc>
          <w:tcPr>
            <w:tcW w:w="580" w:type="dxa"/>
            <w:tcBorders>
              <w:top w:val="nil"/>
              <w:left w:val="nil"/>
              <w:bottom w:val="single" w:sz="4" w:space="0" w:color="0070C0"/>
              <w:right w:val="single" w:sz="4" w:space="0" w:color="0070C0"/>
            </w:tcBorders>
            <w:noWrap/>
            <w:vAlign w:val="center"/>
            <w:hideMark/>
          </w:tcPr>
          <w:p w14:paraId="4279077D" w14:textId="7A9E9AE5" w:rsidR="008B11BC" w:rsidRDefault="008B11BC">
            <w:pPr>
              <w:jc w:val="center"/>
              <w:rPr>
                <w:rFonts w:ascii="Arial" w:hAnsi="Arial" w:cs="Arial"/>
                <w:b/>
                <w:bCs/>
                <w:color w:val="000000"/>
                <w:sz w:val="18"/>
                <w:szCs w:val="18"/>
              </w:rPr>
            </w:pPr>
            <w:r>
              <w:rPr>
                <w:rFonts w:ascii="Arial" w:hAnsi="Arial" w:cs="Arial"/>
                <w:b/>
                <w:bCs/>
                <w:color w:val="000000"/>
                <w:sz w:val="18"/>
                <w:szCs w:val="18"/>
              </w:rPr>
              <w:t>---</w:t>
            </w:r>
          </w:p>
        </w:tc>
        <w:tc>
          <w:tcPr>
            <w:tcW w:w="585" w:type="dxa"/>
            <w:tcBorders>
              <w:top w:val="nil"/>
              <w:left w:val="nil"/>
              <w:bottom w:val="single" w:sz="4" w:space="0" w:color="0070C0"/>
              <w:right w:val="single" w:sz="4" w:space="0" w:color="0070C0"/>
            </w:tcBorders>
            <w:noWrap/>
            <w:vAlign w:val="center"/>
            <w:hideMark/>
          </w:tcPr>
          <w:p w14:paraId="38212EB6" w14:textId="3724C91E" w:rsidR="008B11BC" w:rsidRDefault="008B11BC">
            <w:pPr>
              <w:jc w:val="center"/>
              <w:rPr>
                <w:rFonts w:ascii="Arial" w:hAnsi="Arial" w:cs="Arial"/>
                <w:color w:val="000000"/>
                <w:sz w:val="16"/>
                <w:szCs w:val="16"/>
              </w:rPr>
            </w:pPr>
            <w:r>
              <w:rPr>
                <w:rFonts w:ascii="Arial" w:hAnsi="Arial" w:cs="Arial"/>
                <w:color w:val="000000"/>
                <w:sz w:val="16"/>
                <w:szCs w:val="16"/>
              </w:rPr>
              <w:t>--</w:t>
            </w:r>
          </w:p>
        </w:tc>
        <w:tc>
          <w:tcPr>
            <w:tcW w:w="3702" w:type="dxa"/>
            <w:tcBorders>
              <w:top w:val="nil"/>
              <w:left w:val="nil"/>
              <w:bottom w:val="single" w:sz="4" w:space="0" w:color="0070C0"/>
              <w:right w:val="single" w:sz="4" w:space="0" w:color="0070C0"/>
            </w:tcBorders>
            <w:noWrap/>
            <w:vAlign w:val="center"/>
            <w:hideMark/>
          </w:tcPr>
          <w:p w14:paraId="6C09CFF6" w14:textId="77777777" w:rsidR="008B11BC" w:rsidRDefault="008B11BC">
            <w:pPr>
              <w:jc w:val="center"/>
              <w:rPr>
                <w:rFonts w:ascii="Arial" w:hAnsi="Arial" w:cs="Arial"/>
                <w:color w:val="000000"/>
                <w:sz w:val="16"/>
                <w:szCs w:val="16"/>
              </w:rPr>
            </w:pPr>
            <w:r>
              <w:rPr>
                <w:rFonts w:ascii="Arial" w:hAnsi="Arial" w:cs="Arial"/>
                <w:color w:val="000000"/>
                <w:sz w:val="16"/>
                <w:szCs w:val="16"/>
              </w:rPr>
              <w:t>Oct 25 - Dic 20</w:t>
            </w:r>
          </w:p>
        </w:tc>
      </w:tr>
      <w:tr w:rsidR="008B11BC" w14:paraId="37960DBE" w14:textId="77777777" w:rsidTr="008B11BC">
        <w:trPr>
          <w:trHeight w:val="255"/>
        </w:trPr>
        <w:tc>
          <w:tcPr>
            <w:tcW w:w="3720" w:type="dxa"/>
            <w:vMerge w:val="restart"/>
            <w:tcBorders>
              <w:top w:val="nil"/>
              <w:left w:val="single" w:sz="4" w:space="0" w:color="0070C0"/>
              <w:bottom w:val="single" w:sz="4" w:space="0" w:color="0070C0"/>
              <w:right w:val="single" w:sz="4" w:space="0" w:color="0070C0"/>
            </w:tcBorders>
            <w:noWrap/>
            <w:vAlign w:val="center"/>
            <w:hideMark/>
          </w:tcPr>
          <w:p w14:paraId="614D53FB" w14:textId="77777777" w:rsidR="008B11BC" w:rsidRDefault="008B11BC">
            <w:pPr>
              <w:jc w:val="center"/>
              <w:rPr>
                <w:rFonts w:ascii="Arial" w:hAnsi="Arial" w:cs="Arial"/>
                <w:b/>
                <w:bCs/>
                <w:color w:val="000000"/>
                <w:sz w:val="18"/>
                <w:szCs w:val="18"/>
              </w:rPr>
            </w:pPr>
            <w:r>
              <w:rPr>
                <w:rFonts w:ascii="Arial" w:hAnsi="Arial" w:cs="Arial"/>
                <w:b/>
                <w:bCs/>
                <w:color w:val="000000"/>
                <w:sz w:val="18"/>
                <w:szCs w:val="18"/>
              </w:rPr>
              <w:t>Wish Serrano 4*</w:t>
            </w:r>
          </w:p>
        </w:tc>
        <w:tc>
          <w:tcPr>
            <w:tcW w:w="560" w:type="dxa"/>
            <w:tcBorders>
              <w:top w:val="nil"/>
              <w:left w:val="nil"/>
              <w:bottom w:val="single" w:sz="4" w:space="0" w:color="0070C0"/>
              <w:right w:val="single" w:sz="4" w:space="0" w:color="0070C0"/>
            </w:tcBorders>
            <w:noWrap/>
            <w:vAlign w:val="center"/>
            <w:hideMark/>
          </w:tcPr>
          <w:p w14:paraId="6E9BC129" w14:textId="77777777" w:rsidR="008B11BC" w:rsidRDefault="008B11BC">
            <w:pPr>
              <w:jc w:val="center"/>
              <w:rPr>
                <w:rFonts w:ascii="Arial" w:hAnsi="Arial" w:cs="Arial"/>
                <w:b/>
                <w:bCs/>
                <w:color w:val="000000"/>
                <w:sz w:val="18"/>
                <w:szCs w:val="18"/>
              </w:rPr>
            </w:pPr>
            <w:r>
              <w:rPr>
                <w:rFonts w:ascii="Arial" w:hAnsi="Arial" w:cs="Arial"/>
                <w:b/>
                <w:bCs/>
                <w:color w:val="000000"/>
                <w:sz w:val="18"/>
                <w:szCs w:val="18"/>
              </w:rPr>
              <w:t>890</w:t>
            </w:r>
          </w:p>
        </w:tc>
        <w:tc>
          <w:tcPr>
            <w:tcW w:w="440" w:type="dxa"/>
            <w:tcBorders>
              <w:top w:val="nil"/>
              <w:left w:val="nil"/>
              <w:bottom w:val="single" w:sz="4" w:space="0" w:color="0070C0"/>
              <w:right w:val="single" w:sz="4" w:space="0" w:color="0070C0"/>
            </w:tcBorders>
            <w:noWrap/>
            <w:vAlign w:val="center"/>
            <w:hideMark/>
          </w:tcPr>
          <w:p w14:paraId="684E4132" w14:textId="77777777" w:rsidR="008B11BC" w:rsidRDefault="008B11BC">
            <w:pPr>
              <w:jc w:val="center"/>
              <w:rPr>
                <w:rFonts w:ascii="Arial" w:hAnsi="Arial" w:cs="Arial"/>
                <w:color w:val="000000"/>
                <w:sz w:val="16"/>
                <w:szCs w:val="16"/>
              </w:rPr>
            </w:pPr>
            <w:r>
              <w:rPr>
                <w:rFonts w:ascii="Arial" w:hAnsi="Arial" w:cs="Arial"/>
                <w:color w:val="000000"/>
                <w:sz w:val="16"/>
                <w:szCs w:val="16"/>
              </w:rPr>
              <w:t>245</w:t>
            </w:r>
          </w:p>
        </w:tc>
        <w:tc>
          <w:tcPr>
            <w:tcW w:w="580" w:type="dxa"/>
            <w:tcBorders>
              <w:top w:val="nil"/>
              <w:left w:val="nil"/>
              <w:bottom w:val="single" w:sz="4" w:space="0" w:color="0070C0"/>
              <w:right w:val="single" w:sz="4" w:space="0" w:color="0070C0"/>
            </w:tcBorders>
            <w:noWrap/>
            <w:vAlign w:val="center"/>
            <w:hideMark/>
          </w:tcPr>
          <w:p w14:paraId="1D280C62" w14:textId="77777777" w:rsidR="008B11BC" w:rsidRDefault="008B11BC">
            <w:pPr>
              <w:jc w:val="center"/>
              <w:rPr>
                <w:rFonts w:ascii="Arial" w:hAnsi="Arial" w:cs="Arial"/>
                <w:b/>
                <w:bCs/>
                <w:color w:val="000000"/>
                <w:sz w:val="18"/>
                <w:szCs w:val="18"/>
              </w:rPr>
            </w:pPr>
            <w:r>
              <w:rPr>
                <w:rFonts w:ascii="Arial" w:hAnsi="Arial" w:cs="Arial"/>
                <w:b/>
                <w:bCs/>
                <w:color w:val="000000"/>
                <w:sz w:val="18"/>
                <w:szCs w:val="18"/>
              </w:rPr>
              <w:t>578</w:t>
            </w:r>
          </w:p>
        </w:tc>
        <w:tc>
          <w:tcPr>
            <w:tcW w:w="460" w:type="dxa"/>
            <w:tcBorders>
              <w:top w:val="nil"/>
              <w:left w:val="nil"/>
              <w:bottom w:val="single" w:sz="4" w:space="0" w:color="0070C0"/>
              <w:right w:val="single" w:sz="4" w:space="0" w:color="0070C0"/>
            </w:tcBorders>
            <w:noWrap/>
            <w:vAlign w:val="center"/>
            <w:hideMark/>
          </w:tcPr>
          <w:p w14:paraId="246FD0B0" w14:textId="77777777" w:rsidR="008B11BC" w:rsidRDefault="008B11BC">
            <w:pPr>
              <w:jc w:val="center"/>
              <w:rPr>
                <w:rFonts w:ascii="Arial" w:hAnsi="Arial" w:cs="Arial"/>
                <w:color w:val="000000"/>
                <w:sz w:val="16"/>
                <w:szCs w:val="16"/>
              </w:rPr>
            </w:pPr>
            <w:r>
              <w:rPr>
                <w:rFonts w:ascii="Arial" w:hAnsi="Arial" w:cs="Arial"/>
                <w:color w:val="000000"/>
                <w:sz w:val="16"/>
                <w:szCs w:val="16"/>
              </w:rPr>
              <w:t>140</w:t>
            </w:r>
          </w:p>
        </w:tc>
        <w:tc>
          <w:tcPr>
            <w:tcW w:w="580" w:type="dxa"/>
            <w:tcBorders>
              <w:top w:val="nil"/>
              <w:left w:val="nil"/>
              <w:bottom w:val="single" w:sz="4" w:space="0" w:color="0070C0"/>
              <w:right w:val="single" w:sz="4" w:space="0" w:color="0070C0"/>
            </w:tcBorders>
            <w:noWrap/>
            <w:vAlign w:val="center"/>
            <w:hideMark/>
          </w:tcPr>
          <w:p w14:paraId="70A5B58B" w14:textId="77777777" w:rsidR="008B11BC" w:rsidRDefault="008B11BC">
            <w:pPr>
              <w:jc w:val="center"/>
              <w:rPr>
                <w:rFonts w:ascii="Arial" w:hAnsi="Arial" w:cs="Arial"/>
                <w:b/>
                <w:bCs/>
                <w:color w:val="000000"/>
                <w:sz w:val="18"/>
                <w:szCs w:val="18"/>
              </w:rPr>
            </w:pPr>
            <w:r>
              <w:rPr>
                <w:rFonts w:ascii="Arial" w:hAnsi="Arial" w:cs="Arial"/>
                <w:b/>
                <w:bCs/>
                <w:color w:val="000000"/>
                <w:sz w:val="18"/>
                <w:szCs w:val="18"/>
              </w:rPr>
              <w:t>498</w:t>
            </w:r>
          </w:p>
        </w:tc>
        <w:tc>
          <w:tcPr>
            <w:tcW w:w="585" w:type="dxa"/>
            <w:tcBorders>
              <w:top w:val="nil"/>
              <w:left w:val="nil"/>
              <w:bottom w:val="single" w:sz="4" w:space="0" w:color="0070C0"/>
              <w:right w:val="single" w:sz="4" w:space="0" w:color="0070C0"/>
            </w:tcBorders>
            <w:noWrap/>
            <w:vAlign w:val="center"/>
            <w:hideMark/>
          </w:tcPr>
          <w:p w14:paraId="20328BE3" w14:textId="77777777" w:rsidR="008B11BC" w:rsidRDefault="008B11BC">
            <w:pPr>
              <w:jc w:val="center"/>
              <w:rPr>
                <w:rFonts w:ascii="Arial" w:hAnsi="Arial" w:cs="Arial"/>
                <w:color w:val="000000"/>
                <w:sz w:val="16"/>
                <w:szCs w:val="16"/>
              </w:rPr>
            </w:pPr>
            <w:r>
              <w:rPr>
                <w:rFonts w:ascii="Arial" w:hAnsi="Arial" w:cs="Arial"/>
                <w:color w:val="000000"/>
                <w:sz w:val="16"/>
                <w:szCs w:val="16"/>
              </w:rPr>
              <w:t>113</w:t>
            </w:r>
          </w:p>
        </w:tc>
        <w:tc>
          <w:tcPr>
            <w:tcW w:w="3702" w:type="dxa"/>
            <w:tcBorders>
              <w:top w:val="nil"/>
              <w:left w:val="nil"/>
              <w:bottom w:val="single" w:sz="4" w:space="0" w:color="0070C0"/>
              <w:right w:val="single" w:sz="4" w:space="0" w:color="0070C0"/>
            </w:tcBorders>
            <w:noWrap/>
            <w:vAlign w:val="center"/>
            <w:hideMark/>
          </w:tcPr>
          <w:p w14:paraId="4E2D36A4" w14:textId="77777777" w:rsidR="008B11BC" w:rsidRDefault="008B11BC">
            <w:pPr>
              <w:jc w:val="center"/>
              <w:rPr>
                <w:rFonts w:ascii="Arial" w:hAnsi="Arial" w:cs="Arial"/>
                <w:color w:val="000000"/>
                <w:sz w:val="16"/>
                <w:szCs w:val="16"/>
              </w:rPr>
            </w:pPr>
            <w:r>
              <w:rPr>
                <w:rFonts w:ascii="Arial" w:hAnsi="Arial" w:cs="Arial"/>
                <w:color w:val="000000"/>
                <w:sz w:val="16"/>
                <w:szCs w:val="16"/>
              </w:rPr>
              <w:t>Dic 08 - 20</w:t>
            </w:r>
          </w:p>
        </w:tc>
      </w:tr>
      <w:tr w:rsidR="008B11BC" w14:paraId="21A032A9" w14:textId="77777777" w:rsidTr="008B11BC">
        <w:trPr>
          <w:trHeight w:val="255"/>
        </w:trPr>
        <w:tc>
          <w:tcPr>
            <w:tcW w:w="3720" w:type="dxa"/>
            <w:vMerge/>
            <w:tcBorders>
              <w:top w:val="nil"/>
              <w:left w:val="single" w:sz="4" w:space="0" w:color="0070C0"/>
              <w:bottom w:val="single" w:sz="4" w:space="0" w:color="0070C0"/>
              <w:right w:val="single" w:sz="4" w:space="0" w:color="0070C0"/>
            </w:tcBorders>
            <w:vAlign w:val="center"/>
            <w:hideMark/>
          </w:tcPr>
          <w:p w14:paraId="1299F589" w14:textId="77777777" w:rsidR="008B11BC" w:rsidRDefault="008B11BC">
            <w:pPr>
              <w:rPr>
                <w:rFonts w:ascii="Arial" w:hAnsi="Arial" w:cs="Arial"/>
                <w:b/>
                <w:bCs/>
                <w:color w:val="000000"/>
                <w:sz w:val="18"/>
                <w:szCs w:val="18"/>
              </w:rPr>
            </w:pPr>
          </w:p>
        </w:tc>
        <w:tc>
          <w:tcPr>
            <w:tcW w:w="560" w:type="dxa"/>
            <w:tcBorders>
              <w:top w:val="nil"/>
              <w:left w:val="nil"/>
              <w:bottom w:val="single" w:sz="4" w:space="0" w:color="0070C0"/>
              <w:right w:val="single" w:sz="4" w:space="0" w:color="0070C0"/>
            </w:tcBorders>
            <w:noWrap/>
            <w:vAlign w:val="center"/>
            <w:hideMark/>
          </w:tcPr>
          <w:p w14:paraId="376D557F" w14:textId="77777777" w:rsidR="008B11BC" w:rsidRDefault="008B11BC">
            <w:pPr>
              <w:jc w:val="center"/>
              <w:rPr>
                <w:rFonts w:ascii="Arial" w:hAnsi="Arial" w:cs="Arial"/>
                <w:b/>
                <w:bCs/>
                <w:color w:val="000000"/>
                <w:sz w:val="18"/>
                <w:szCs w:val="18"/>
              </w:rPr>
            </w:pPr>
            <w:r>
              <w:rPr>
                <w:rFonts w:ascii="Arial" w:hAnsi="Arial" w:cs="Arial"/>
                <w:b/>
                <w:bCs/>
                <w:color w:val="000000"/>
                <w:sz w:val="18"/>
                <w:szCs w:val="18"/>
              </w:rPr>
              <w:t>696</w:t>
            </w:r>
          </w:p>
        </w:tc>
        <w:tc>
          <w:tcPr>
            <w:tcW w:w="440" w:type="dxa"/>
            <w:tcBorders>
              <w:top w:val="nil"/>
              <w:left w:val="nil"/>
              <w:bottom w:val="single" w:sz="4" w:space="0" w:color="0070C0"/>
              <w:right w:val="single" w:sz="4" w:space="0" w:color="0070C0"/>
            </w:tcBorders>
            <w:noWrap/>
            <w:vAlign w:val="center"/>
            <w:hideMark/>
          </w:tcPr>
          <w:p w14:paraId="7875C2F9" w14:textId="77777777" w:rsidR="008B11BC" w:rsidRDefault="008B11BC">
            <w:pPr>
              <w:jc w:val="center"/>
              <w:rPr>
                <w:rFonts w:ascii="Arial" w:hAnsi="Arial" w:cs="Arial"/>
                <w:color w:val="000000"/>
                <w:sz w:val="16"/>
                <w:szCs w:val="16"/>
              </w:rPr>
            </w:pPr>
            <w:r>
              <w:rPr>
                <w:rFonts w:ascii="Arial" w:hAnsi="Arial" w:cs="Arial"/>
                <w:color w:val="000000"/>
                <w:sz w:val="16"/>
                <w:szCs w:val="16"/>
              </w:rPr>
              <w:t>180</w:t>
            </w:r>
          </w:p>
        </w:tc>
        <w:tc>
          <w:tcPr>
            <w:tcW w:w="580" w:type="dxa"/>
            <w:tcBorders>
              <w:top w:val="nil"/>
              <w:left w:val="nil"/>
              <w:bottom w:val="single" w:sz="4" w:space="0" w:color="0070C0"/>
              <w:right w:val="single" w:sz="4" w:space="0" w:color="0070C0"/>
            </w:tcBorders>
            <w:noWrap/>
            <w:vAlign w:val="center"/>
            <w:hideMark/>
          </w:tcPr>
          <w:p w14:paraId="58C5C27E" w14:textId="77777777" w:rsidR="008B11BC" w:rsidRDefault="008B11BC">
            <w:pPr>
              <w:jc w:val="center"/>
              <w:rPr>
                <w:rFonts w:ascii="Arial" w:hAnsi="Arial" w:cs="Arial"/>
                <w:b/>
                <w:bCs/>
                <w:color w:val="000000"/>
                <w:sz w:val="18"/>
                <w:szCs w:val="18"/>
              </w:rPr>
            </w:pPr>
            <w:r>
              <w:rPr>
                <w:rFonts w:ascii="Arial" w:hAnsi="Arial" w:cs="Arial"/>
                <w:b/>
                <w:bCs/>
                <w:color w:val="000000"/>
                <w:sz w:val="18"/>
                <w:szCs w:val="18"/>
              </w:rPr>
              <w:t>374</w:t>
            </w:r>
          </w:p>
        </w:tc>
        <w:tc>
          <w:tcPr>
            <w:tcW w:w="460" w:type="dxa"/>
            <w:tcBorders>
              <w:top w:val="nil"/>
              <w:left w:val="nil"/>
              <w:bottom w:val="single" w:sz="4" w:space="0" w:color="0070C0"/>
              <w:right w:val="single" w:sz="4" w:space="0" w:color="0070C0"/>
            </w:tcBorders>
            <w:noWrap/>
            <w:vAlign w:val="center"/>
            <w:hideMark/>
          </w:tcPr>
          <w:p w14:paraId="35C3352A" w14:textId="77777777" w:rsidR="008B11BC" w:rsidRDefault="008B11BC">
            <w:pPr>
              <w:jc w:val="center"/>
              <w:rPr>
                <w:rFonts w:ascii="Arial" w:hAnsi="Arial" w:cs="Arial"/>
                <w:color w:val="000000"/>
                <w:sz w:val="16"/>
                <w:szCs w:val="16"/>
              </w:rPr>
            </w:pPr>
            <w:r>
              <w:rPr>
                <w:rFonts w:ascii="Arial" w:hAnsi="Arial" w:cs="Arial"/>
                <w:color w:val="000000"/>
                <w:sz w:val="16"/>
                <w:szCs w:val="16"/>
              </w:rPr>
              <w:t>98</w:t>
            </w:r>
          </w:p>
        </w:tc>
        <w:tc>
          <w:tcPr>
            <w:tcW w:w="580" w:type="dxa"/>
            <w:tcBorders>
              <w:top w:val="nil"/>
              <w:left w:val="nil"/>
              <w:bottom w:val="single" w:sz="4" w:space="0" w:color="0070C0"/>
              <w:right w:val="single" w:sz="4" w:space="0" w:color="0070C0"/>
            </w:tcBorders>
            <w:noWrap/>
            <w:vAlign w:val="center"/>
            <w:hideMark/>
          </w:tcPr>
          <w:p w14:paraId="1CDB5A7C" w14:textId="77777777" w:rsidR="008B11BC" w:rsidRDefault="008B11BC">
            <w:pPr>
              <w:jc w:val="center"/>
              <w:rPr>
                <w:rFonts w:ascii="Arial" w:hAnsi="Arial" w:cs="Arial"/>
                <w:b/>
                <w:bCs/>
                <w:color w:val="000000"/>
                <w:sz w:val="18"/>
                <w:szCs w:val="18"/>
              </w:rPr>
            </w:pPr>
            <w:r>
              <w:rPr>
                <w:rFonts w:ascii="Arial" w:hAnsi="Arial" w:cs="Arial"/>
                <w:b/>
                <w:bCs/>
                <w:color w:val="000000"/>
                <w:sz w:val="18"/>
                <w:szCs w:val="18"/>
              </w:rPr>
              <w:t>310</w:t>
            </w:r>
          </w:p>
        </w:tc>
        <w:tc>
          <w:tcPr>
            <w:tcW w:w="585" w:type="dxa"/>
            <w:tcBorders>
              <w:top w:val="nil"/>
              <w:left w:val="nil"/>
              <w:bottom w:val="single" w:sz="4" w:space="0" w:color="0070C0"/>
              <w:right w:val="single" w:sz="4" w:space="0" w:color="0070C0"/>
            </w:tcBorders>
            <w:noWrap/>
            <w:vAlign w:val="center"/>
            <w:hideMark/>
          </w:tcPr>
          <w:p w14:paraId="262B12CD" w14:textId="77777777" w:rsidR="008B11BC" w:rsidRDefault="008B11BC">
            <w:pPr>
              <w:jc w:val="center"/>
              <w:rPr>
                <w:rFonts w:ascii="Arial" w:hAnsi="Arial" w:cs="Arial"/>
                <w:color w:val="000000"/>
                <w:sz w:val="16"/>
                <w:szCs w:val="16"/>
              </w:rPr>
            </w:pPr>
            <w:r>
              <w:rPr>
                <w:rFonts w:ascii="Arial" w:hAnsi="Arial" w:cs="Arial"/>
                <w:color w:val="000000"/>
                <w:sz w:val="16"/>
                <w:szCs w:val="16"/>
              </w:rPr>
              <w:t>85</w:t>
            </w:r>
          </w:p>
        </w:tc>
        <w:tc>
          <w:tcPr>
            <w:tcW w:w="3702" w:type="dxa"/>
            <w:tcBorders>
              <w:top w:val="nil"/>
              <w:left w:val="nil"/>
              <w:bottom w:val="single" w:sz="4" w:space="0" w:color="0070C0"/>
              <w:right w:val="single" w:sz="4" w:space="0" w:color="0070C0"/>
            </w:tcBorders>
            <w:noWrap/>
            <w:vAlign w:val="center"/>
            <w:hideMark/>
          </w:tcPr>
          <w:p w14:paraId="5D7D0E73" w14:textId="77777777" w:rsidR="008B11BC" w:rsidRDefault="008B11BC">
            <w:pPr>
              <w:jc w:val="center"/>
              <w:rPr>
                <w:rFonts w:ascii="Arial" w:hAnsi="Arial" w:cs="Arial"/>
                <w:color w:val="000000"/>
                <w:sz w:val="16"/>
                <w:szCs w:val="16"/>
              </w:rPr>
            </w:pPr>
            <w:r>
              <w:rPr>
                <w:rFonts w:ascii="Arial" w:hAnsi="Arial" w:cs="Arial"/>
                <w:color w:val="000000"/>
                <w:sz w:val="16"/>
                <w:szCs w:val="16"/>
              </w:rPr>
              <w:t xml:space="preserve"> Ago 01 - Dic 07</w:t>
            </w:r>
          </w:p>
        </w:tc>
      </w:tr>
      <w:tr w:rsidR="008B11BC" w14:paraId="107EEF68" w14:textId="77777777" w:rsidTr="008B11BC">
        <w:trPr>
          <w:trHeight w:val="255"/>
        </w:trPr>
        <w:tc>
          <w:tcPr>
            <w:tcW w:w="3720" w:type="dxa"/>
            <w:vMerge w:val="restart"/>
            <w:tcBorders>
              <w:top w:val="nil"/>
              <w:left w:val="single" w:sz="4" w:space="0" w:color="0070C0"/>
              <w:bottom w:val="single" w:sz="4" w:space="0" w:color="0070C0"/>
              <w:right w:val="single" w:sz="4" w:space="0" w:color="0070C0"/>
            </w:tcBorders>
            <w:noWrap/>
            <w:vAlign w:val="center"/>
            <w:hideMark/>
          </w:tcPr>
          <w:p w14:paraId="19C451EB" w14:textId="77777777" w:rsidR="008B11BC" w:rsidRDefault="008B11BC">
            <w:pPr>
              <w:jc w:val="center"/>
              <w:rPr>
                <w:rFonts w:ascii="Arial" w:hAnsi="Arial" w:cs="Arial"/>
                <w:b/>
                <w:bCs/>
                <w:color w:val="000000"/>
                <w:sz w:val="18"/>
                <w:szCs w:val="18"/>
              </w:rPr>
            </w:pPr>
            <w:r>
              <w:rPr>
                <w:rFonts w:ascii="Arial" w:hAnsi="Arial" w:cs="Arial"/>
                <w:b/>
                <w:bCs/>
                <w:color w:val="000000"/>
                <w:sz w:val="18"/>
                <w:szCs w:val="18"/>
              </w:rPr>
              <w:t>Hotel Fioreze Primo 4*</w:t>
            </w:r>
          </w:p>
        </w:tc>
        <w:tc>
          <w:tcPr>
            <w:tcW w:w="560" w:type="dxa"/>
            <w:tcBorders>
              <w:top w:val="nil"/>
              <w:left w:val="nil"/>
              <w:bottom w:val="single" w:sz="4" w:space="0" w:color="0070C0"/>
              <w:right w:val="single" w:sz="4" w:space="0" w:color="0070C0"/>
            </w:tcBorders>
            <w:noWrap/>
            <w:vAlign w:val="center"/>
            <w:hideMark/>
          </w:tcPr>
          <w:p w14:paraId="1B8753A7" w14:textId="77777777" w:rsidR="008B11BC" w:rsidRDefault="008B11BC">
            <w:pPr>
              <w:jc w:val="center"/>
              <w:rPr>
                <w:rFonts w:ascii="Arial" w:hAnsi="Arial" w:cs="Arial"/>
                <w:b/>
                <w:bCs/>
                <w:color w:val="000000"/>
                <w:sz w:val="18"/>
                <w:szCs w:val="18"/>
              </w:rPr>
            </w:pPr>
            <w:r>
              <w:rPr>
                <w:rFonts w:ascii="Arial" w:hAnsi="Arial" w:cs="Arial"/>
                <w:b/>
                <w:bCs/>
                <w:color w:val="000000"/>
                <w:sz w:val="18"/>
                <w:szCs w:val="18"/>
              </w:rPr>
              <w:t>443</w:t>
            </w:r>
          </w:p>
        </w:tc>
        <w:tc>
          <w:tcPr>
            <w:tcW w:w="440" w:type="dxa"/>
            <w:tcBorders>
              <w:top w:val="nil"/>
              <w:left w:val="nil"/>
              <w:bottom w:val="single" w:sz="4" w:space="0" w:color="0070C0"/>
              <w:right w:val="single" w:sz="4" w:space="0" w:color="0070C0"/>
            </w:tcBorders>
            <w:noWrap/>
            <w:vAlign w:val="center"/>
            <w:hideMark/>
          </w:tcPr>
          <w:p w14:paraId="31A0F8BF" w14:textId="77777777" w:rsidR="008B11BC" w:rsidRDefault="008B11BC">
            <w:pPr>
              <w:jc w:val="center"/>
              <w:rPr>
                <w:rFonts w:ascii="Arial" w:hAnsi="Arial" w:cs="Arial"/>
                <w:color w:val="000000"/>
                <w:sz w:val="16"/>
                <w:szCs w:val="16"/>
              </w:rPr>
            </w:pPr>
            <w:r>
              <w:rPr>
                <w:rFonts w:ascii="Arial" w:hAnsi="Arial" w:cs="Arial"/>
                <w:color w:val="000000"/>
                <w:sz w:val="16"/>
                <w:szCs w:val="16"/>
              </w:rPr>
              <w:t>95</w:t>
            </w:r>
          </w:p>
        </w:tc>
        <w:tc>
          <w:tcPr>
            <w:tcW w:w="580" w:type="dxa"/>
            <w:tcBorders>
              <w:top w:val="nil"/>
              <w:left w:val="nil"/>
              <w:bottom w:val="single" w:sz="4" w:space="0" w:color="0070C0"/>
              <w:right w:val="single" w:sz="4" w:space="0" w:color="0070C0"/>
            </w:tcBorders>
            <w:noWrap/>
            <w:vAlign w:val="center"/>
            <w:hideMark/>
          </w:tcPr>
          <w:p w14:paraId="07739161" w14:textId="77777777" w:rsidR="008B11BC" w:rsidRDefault="008B11BC">
            <w:pPr>
              <w:jc w:val="center"/>
              <w:rPr>
                <w:rFonts w:ascii="Arial" w:hAnsi="Arial" w:cs="Arial"/>
                <w:b/>
                <w:bCs/>
                <w:color w:val="000000"/>
                <w:sz w:val="18"/>
                <w:szCs w:val="18"/>
              </w:rPr>
            </w:pPr>
            <w:r>
              <w:rPr>
                <w:rFonts w:ascii="Arial" w:hAnsi="Arial" w:cs="Arial"/>
                <w:b/>
                <w:bCs/>
                <w:color w:val="000000"/>
                <w:sz w:val="18"/>
                <w:szCs w:val="18"/>
              </w:rPr>
              <w:t>304</w:t>
            </w:r>
          </w:p>
        </w:tc>
        <w:tc>
          <w:tcPr>
            <w:tcW w:w="460" w:type="dxa"/>
            <w:tcBorders>
              <w:top w:val="nil"/>
              <w:left w:val="nil"/>
              <w:bottom w:val="single" w:sz="4" w:space="0" w:color="0070C0"/>
              <w:right w:val="single" w:sz="4" w:space="0" w:color="0070C0"/>
            </w:tcBorders>
            <w:noWrap/>
            <w:vAlign w:val="center"/>
            <w:hideMark/>
          </w:tcPr>
          <w:p w14:paraId="779CEF7B" w14:textId="77777777" w:rsidR="008B11BC" w:rsidRDefault="008B11BC">
            <w:pPr>
              <w:jc w:val="center"/>
              <w:rPr>
                <w:rFonts w:ascii="Arial" w:hAnsi="Arial" w:cs="Arial"/>
                <w:color w:val="000000"/>
                <w:sz w:val="16"/>
                <w:szCs w:val="16"/>
              </w:rPr>
            </w:pPr>
            <w:r>
              <w:rPr>
                <w:rFonts w:ascii="Arial" w:hAnsi="Arial" w:cs="Arial"/>
                <w:color w:val="000000"/>
                <w:sz w:val="16"/>
                <w:szCs w:val="16"/>
              </w:rPr>
              <w:t>48</w:t>
            </w:r>
          </w:p>
        </w:tc>
        <w:tc>
          <w:tcPr>
            <w:tcW w:w="580" w:type="dxa"/>
            <w:tcBorders>
              <w:top w:val="nil"/>
              <w:left w:val="nil"/>
              <w:bottom w:val="single" w:sz="4" w:space="0" w:color="0070C0"/>
              <w:right w:val="single" w:sz="4" w:space="0" w:color="0070C0"/>
            </w:tcBorders>
            <w:noWrap/>
            <w:vAlign w:val="center"/>
            <w:hideMark/>
          </w:tcPr>
          <w:p w14:paraId="5A9C3931" w14:textId="77777777" w:rsidR="008B11BC" w:rsidRDefault="008B11BC">
            <w:pPr>
              <w:jc w:val="center"/>
              <w:rPr>
                <w:rFonts w:ascii="Arial" w:hAnsi="Arial" w:cs="Arial"/>
                <w:b/>
                <w:bCs/>
                <w:color w:val="000000"/>
                <w:sz w:val="18"/>
                <w:szCs w:val="18"/>
              </w:rPr>
            </w:pPr>
            <w:r>
              <w:rPr>
                <w:rFonts w:ascii="Arial" w:hAnsi="Arial" w:cs="Arial"/>
                <w:b/>
                <w:bCs/>
                <w:color w:val="000000"/>
                <w:sz w:val="18"/>
                <w:szCs w:val="18"/>
              </w:rPr>
              <w:t>294</w:t>
            </w:r>
          </w:p>
        </w:tc>
        <w:tc>
          <w:tcPr>
            <w:tcW w:w="585" w:type="dxa"/>
            <w:tcBorders>
              <w:top w:val="nil"/>
              <w:left w:val="nil"/>
              <w:bottom w:val="single" w:sz="4" w:space="0" w:color="0070C0"/>
              <w:right w:val="single" w:sz="4" w:space="0" w:color="0070C0"/>
            </w:tcBorders>
            <w:noWrap/>
            <w:vAlign w:val="center"/>
            <w:hideMark/>
          </w:tcPr>
          <w:p w14:paraId="364B0237" w14:textId="77777777" w:rsidR="008B11BC" w:rsidRDefault="008B11BC">
            <w:pPr>
              <w:jc w:val="center"/>
              <w:rPr>
                <w:rFonts w:ascii="Arial" w:hAnsi="Arial" w:cs="Arial"/>
                <w:color w:val="000000"/>
                <w:sz w:val="16"/>
                <w:szCs w:val="16"/>
              </w:rPr>
            </w:pPr>
            <w:r>
              <w:rPr>
                <w:rFonts w:ascii="Arial" w:hAnsi="Arial" w:cs="Arial"/>
                <w:color w:val="000000"/>
                <w:sz w:val="16"/>
                <w:szCs w:val="16"/>
              </w:rPr>
              <w:t>44</w:t>
            </w:r>
          </w:p>
        </w:tc>
        <w:tc>
          <w:tcPr>
            <w:tcW w:w="3702" w:type="dxa"/>
            <w:tcBorders>
              <w:top w:val="nil"/>
              <w:left w:val="nil"/>
              <w:bottom w:val="single" w:sz="4" w:space="0" w:color="0070C0"/>
              <w:right w:val="single" w:sz="4" w:space="0" w:color="0070C0"/>
            </w:tcBorders>
            <w:noWrap/>
            <w:vAlign w:val="center"/>
            <w:hideMark/>
          </w:tcPr>
          <w:p w14:paraId="76A0C3A8" w14:textId="77777777" w:rsidR="008B11BC" w:rsidRDefault="008B11BC">
            <w:pPr>
              <w:jc w:val="center"/>
              <w:rPr>
                <w:rFonts w:ascii="Arial" w:hAnsi="Arial" w:cs="Arial"/>
                <w:color w:val="000000"/>
                <w:sz w:val="16"/>
                <w:szCs w:val="16"/>
              </w:rPr>
            </w:pPr>
            <w:r>
              <w:rPr>
                <w:rFonts w:ascii="Arial" w:hAnsi="Arial" w:cs="Arial"/>
                <w:color w:val="000000"/>
                <w:sz w:val="16"/>
                <w:szCs w:val="16"/>
              </w:rPr>
              <w:t>Ago 01 - Ago 31/ Set 01 - Set 30</w:t>
            </w:r>
          </w:p>
        </w:tc>
      </w:tr>
      <w:tr w:rsidR="008B11BC" w14:paraId="05E7DF9C" w14:textId="77777777" w:rsidTr="008B11BC">
        <w:trPr>
          <w:trHeight w:val="255"/>
        </w:trPr>
        <w:tc>
          <w:tcPr>
            <w:tcW w:w="3720" w:type="dxa"/>
            <w:vMerge/>
            <w:tcBorders>
              <w:top w:val="nil"/>
              <w:left w:val="single" w:sz="4" w:space="0" w:color="0070C0"/>
              <w:bottom w:val="single" w:sz="4" w:space="0" w:color="0070C0"/>
              <w:right w:val="single" w:sz="4" w:space="0" w:color="0070C0"/>
            </w:tcBorders>
            <w:vAlign w:val="center"/>
            <w:hideMark/>
          </w:tcPr>
          <w:p w14:paraId="70B3277E" w14:textId="77777777" w:rsidR="008B11BC" w:rsidRDefault="008B11BC">
            <w:pPr>
              <w:rPr>
                <w:rFonts w:ascii="Arial" w:hAnsi="Arial" w:cs="Arial"/>
                <w:b/>
                <w:bCs/>
                <w:color w:val="000000"/>
                <w:sz w:val="18"/>
                <w:szCs w:val="18"/>
              </w:rPr>
            </w:pPr>
          </w:p>
        </w:tc>
        <w:tc>
          <w:tcPr>
            <w:tcW w:w="560" w:type="dxa"/>
            <w:tcBorders>
              <w:top w:val="nil"/>
              <w:left w:val="nil"/>
              <w:bottom w:val="single" w:sz="4" w:space="0" w:color="0070C0"/>
              <w:right w:val="single" w:sz="4" w:space="0" w:color="0070C0"/>
            </w:tcBorders>
            <w:noWrap/>
            <w:vAlign w:val="center"/>
            <w:hideMark/>
          </w:tcPr>
          <w:p w14:paraId="23FF0E40" w14:textId="77777777" w:rsidR="008B11BC" w:rsidRDefault="008B11BC">
            <w:pPr>
              <w:jc w:val="center"/>
              <w:rPr>
                <w:rFonts w:ascii="Arial" w:hAnsi="Arial" w:cs="Arial"/>
                <w:b/>
                <w:bCs/>
                <w:color w:val="000000"/>
                <w:sz w:val="18"/>
                <w:szCs w:val="18"/>
              </w:rPr>
            </w:pPr>
            <w:r>
              <w:rPr>
                <w:rFonts w:ascii="Arial" w:hAnsi="Arial" w:cs="Arial"/>
                <w:b/>
                <w:bCs/>
                <w:color w:val="000000"/>
                <w:sz w:val="18"/>
                <w:szCs w:val="18"/>
              </w:rPr>
              <w:t>522</w:t>
            </w:r>
          </w:p>
        </w:tc>
        <w:tc>
          <w:tcPr>
            <w:tcW w:w="440" w:type="dxa"/>
            <w:tcBorders>
              <w:top w:val="nil"/>
              <w:left w:val="nil"/>
              <w:bottom w:val="single" w:sz="4" w:space="0" w:color="0070C0"/>
              <w:right w:val="single" w:sz="4" w:space="0" w:color="0070C0"/>
            </w:tcBorders>
            <w:noWrap/>
            <w:vAlign w:val="center"/>
            <w:hideMark/>
          </w:tcPr>
          <w:p w14:paraId="0AD2824C" w14:textId="77777777" w:rsidR="008B11BC" w:rsidRDefault="008B11BC">
            <w:pPr>
              <w:jc w:val="center"/>
              <w:rPr>
                <w:rFonts w:ascii="Arial" w:hAnsi="Arial" w:cs="Arial"/>
                <w:color w:val="000000"/>
                <w:sz w:val="16"/>
                <w:szCs w:val="16"/>
              </w:rPr>
            </w:pPr>
            <w:r>
              <w:rPr>
                <w:rFonts w:ascii="Arial" w:hAnsi="Arial" w:cs="Arial"/>
                <w:color w:val="000000"/>
                <w:sz w:val="16"/>
                <w:szCs w:val="16"/>
              </w:rPr>
              <w:t>121</w:t>
            </w:r>
          </w:p>
        </w:tc>
        <w:tc>
          <w:tcPr>
            <w:tcW w:w="580" w:type="dxa"/>
            <w:tcBorders>
              <w:top w:val="nil"/>
              <w:left w:val="nil"/>
              <w:bottom w:val="single" w:sz="4" w:space="0" w:color="0070C0"/>
              <w:right w:val="single" w:sz="4" w:space="0" w:color="0070C0"/>
            </w:tcBorders>
            <w:noWrap/>
            <w:vAlign w:val="center"/>
            <w:hideMark/>
          </w:tcPr>
          <w:p w14:paraId="48DD574E" w14:textId="77777777" w:rsidR="008B11BC" w:rsidRDefault="008B11BC">
            <w:pPr>
              <w:jc w:val="center"/>
              <w:rPr>
                <w:rFonts w:ascii="Arial" w:hAnsi="Arial" w:cs="Arial"/>
                <w:b/>
                <w:bCs/>
                <w:color w:val="000000"/>
                <w:sz w:val="18"/>
                <w:szCs w:val="18"/>
              </w:rPr>
            </w:pPr>
            <w:r>
              <w:rPr>
                <w:rFonts w:ascii="Arial" w:hAnsi="Arial" w:cs="Arial"/>
                <w:b/>
                <w:bCs/>
                <w:color w:val="000000"/>
                <w:sz w:val="18"/>
                <w:szCs w:val="18"/>
              </w:rPr>
              <w:t>343</w:t>
            </w:r>
          </w:p>
        </w:tc>
        <w:tc>
          <w:tcPr>
            <w:tcW w:w="460" w:type="dxa"/>
            <w:tcBorders>
              <w:top w:val="nil"/>
              <w:left w:val="nil"/>
              <w:bottom w:val="single" w:sz="4" w:space="0" w:color="0070C0"/>
              <w:right w:val="single" w:sz="4" w:space="0" w:color="0070C0"/>
            </w:tcBorders>
            <w:noWrap/>
            <w:vAlign w:val="center"/>
            <w:hideMark/>
          </w:tcPr>
          <w:p w14:paraId="6E6B1FED" w14:textId="77777777" w:rsidR="008B11BC" w:rsidRDefault="008B11BC">
            <w:pPr>
              <w:jc w:val="center"/>
              <w:rPr>
                <w:rFonts w:ascii="Arial" w:hAnsi="Arial" w:cs="Arial"/>
                <w:color w:val="000000"/>
                <w:sz w:val="16"/>
                <w:szCs w:val="16"/>
              </w:rPr>
            </w:pPr>
            <w:r>
              <w:rPr>
                <w:rFonts w:ascii="Arial" w:hAnsi="Arial" w:cs="Arial"/>
                <w:color w:val="000000"/>
                <w:sz w:val="16"/>
                <w:szCs w:val="16"/>
              </w:rPr>
              <w:t>60</w:t>
            </w:r>
          </w:p>
        </w:tc>
        <w:tc>
          <w:tcPr>
            <w:tcW w:w="580" w:type="dxa"/>
            <w:tcBorders>
              <w:top w:val="nil"/>
              <w:left w:val="nil"/>
              <w:bottom w:val="single" w:sz="4" w:space="0" w:color="0070C0"/>
              <w:right w:val="single" w:sz="4" w:space="0" w:color="0070C0"/>
            </w:tcBorders>
            <w:noWrap/>
            <w:vAlign w:val="center"/>
            <w:hideMark/>
          </w:tcPr>
          <w:p w14:paraId="1EB4CA13" w14:textId="77777777" w:rsidR="008B11BC" w:rsidRDefault="008B11BC">
            <w:pPr>
              <w:jc w:val="center"/>
              <w:rPr>
                <w:rFonts w:ascii="Arial" w:hAnsi="Arial" w:cs="Arial"/>
                <w:b/>
                <w:bCs/>
                <w:color w:val="000000"/>
                <w:sz w:val="18"/>
                <w:szCs w:val="18"/>
              </w:rPr>
            </w:pPr>
            <w:r>
              <w:rPr>
                <w:rFonts w:ascii="Arial" w:hAnsi="Arial" w:cs="Arial"/>
                <w:b/>
                <w:bCs/>
                <w:color w:val="000000"/>
                <w:sz w:val="18"/>
                <w:szCs w:val="18"/>
              </w:rPr>
              <w:t>331</w:t>
            </w:r>
          </w:p>
        </w:tc>
        <w:tc>
          <w:tcPr>
            <w:tcW w:w="585" w:type="dxa"/>
            <w:tcBorders>
              <w:top w:val="nil"/>
              <w:left w:val="nil"/>
              <w:bottom w:val="single" w:sz="4" w:space="0" w:color="0070C0"/>
              <w:right w:val="single" w:sz="4" w:space="0" w:color="0070C0"/>
            </w:tcBorders>
            <w:noWrap/>
            <w:vAlign w:val="center"/>
            <w:hideMark/>
          </w:tcPr>
          <w:p w14:paraId="18B901DD" w14:textId="77777777" w:rsidR="008B11BC" w:rsidRDefault="008B11BC">
            <w:pPr>
              <w:jc w:val="center"/>
              <w:rPr>
                <w:rFonts w:ascii="Arial" w:hAnsi="Arial" w:cs="Arial"/>
                <w:color w:val="000000"/>
                <w:sz w:val="16"/>
                <w:szCs w:val="16"/>
              </w:rPr>
            </w:pPr>
            <w:r>
              <w:rPr>
                <w:rFonts w:ascii="Arial" w:hAnsi="Arial" w:cs="Arial"/>
                <w:color w:val="000000"/>
                <w:sz w:val="16"/>
                <w:szCs w:val="16"/>
              </w:rPr>
              <w:t>56</w:t>
            </w:r>
          </w:p>
        </w:tc>
        <w:tc>
          <w:tcPr>
            <w:tcW w:w="3702" w:type="dxa"/>
            <w:tcBorders>
              <w:top w:val="nil"/>
              <w:left w:val="nil"/>
              <w:bottom w:val="single" w:sz="4" w:space="0" w:color="0070C0"/>
              <w:right w:val="single" w:sz="4" w:space="0" w:color="0070C0"/>
            </w:tcBorders>
            <w:noWrap/>
            <w:vAlign w:val="center"/>
            <w:hideMark/>
          </w:tcPr>
          <w:p w14:paraId="0C892F4A" w14:textId="77777777" w:rsidR="008B11BC" w:rsidRDefault="008B11BC">
            <w:pPr>
              <w:jc w:val="center"/>
              <w:rPr>
                <w:rFonts w:ascii="Arial" w:hAnsi="Arial" w:cs="Arial"/>
                <w:color w:val="000000"/>
                <w:sz w:val="16"/>
                <w:szCs w:val="16"/>
              </w:rPr>
            </w:pPr>
            <w:r>
              <w:rPr>
                <w:rFonts w:ascii="Arial" w:hAnsi="Arial" w:cs="Arial"/>
                <w:color w:val="000000"/>
                <w:sz w:val="16"/>
                <w:szCs w:val="16"/>
              </w:rPr>
              <w:t>Oct 01 - Oct 22</w:t>
            </w:r>
          </w:p>
        </w:tc>
      </w:tr>
      <w:tr w:rsidR="008B11BC" w14:paraId="737A00DB" w14:textId="77777777" w:rsidTr="008B11BC">
        <w:trPr>
          <w:trHeight w:val="255"/>
        </w:trPr>
        <w:tc>
          <w:tcPr>
            <w:tcW w:w="3720" w:type="dxa"/>
            <w:vMerge w:val="restart"/>
            <w:tcBorders>
              <w:top w:val="nil"/>
              <w:left w:val="single" w:sz="4" w:space="0" w:color="0070C0"/>
              <w:bottom w:val="single" w:sz="4" w:space="0" w:color="0070C0"/>
              <w:right w:val="single" w:sz="4" w:space="0" w:color="0070C0"/>
            </w:tcBorders>
            <w:noWrap/>
            <w:vAlign w:val="center"/>
            <w:hideMark/>
          </w:tcPr>
          <w:p w14:paraId="2B7A2037" w14:textId="77777777" w:rsidR="008B11BC" w:rsidRDefault="008B11BC">
            <w:pPr>
              <w:jc w:val="center"/>
              <w:rPr>
                <w:rFonts w:ascii="Arial" w:hAnsi="Arial" w:cs="Arial"/>
                <w:b/>
                <w:bCs/>
                <w:color w:val="000000"/>
                <w:sz w:val="18"/>
                <w:szCs w:val="18"/>
              </w:rPr>
            </w:pPr>
            <w:r>
              <w:rPr>
                <w:rFonts w:ascii="Arial" w:hAnsi="Arial" w:cs="Arial"/>
                <w:b/>
                <w:bCs/>
                <w:color w:val="000000"/>
                <w:sz w:val="18"/>
                <w:szCs w:val="18"/>
              </w:rPr>
              <w:t>Hotel Fioreze Quero Quero 4*</w:t>
            </w:r>
          </w:p>
        </w:tc>
        <w:tc>
          <w:tcPr>
            <w:tcW w:w="560" w:type="dxa"/>
            <w:tcBorders>
              <w:top w:val="nil"/>
              <w:left w:val="nil"/>
              <w:bottom w:val="single" w:sz="4" w:space="0" w:color="0070C0"/>
              <w:right w:val="single" w:sz="4" w:space="0" w:color="0070C0"/>
            </w:tcBorders>
            <w:noWrap/>
            <w:vAlign w:val="center"/>
            <w:hideMark/>
          </w:tcPr>
          <w:p w14:paraId="0732AED5" w14:textId="77777777" w:rsidR="008B11BC" w:rsidRDefault="008B11BC">
            <w:pPr>
              <w:jc w:val="center"/>
              <w:rPr>
                <w:rFonts w:ascii="Arial" w:hAnsi="Arial" w:cs="Arial"/>
                <w:b/>
                <w:bCs/>
                <w:color w:val="000000"/>
                <w:sz w:val="18"/>
                <w:szCs w:val="18"/>
              </w:rPr>
            </w:pPr>
            <w:r>
              <w:rPr>
                <w:rFonts w:ascii="Arial" w:hAnsi="Arial" w:cs="Arial"/>
                <w:b/>
                <w:bCs/>
                <w:color w:val="000000"/>
                <w:sz w:val="18"/>
                <w:szCs w:val="18"/>
              </w:rPr>
              <w:t>419</w:t>
            </w:r>
          </w:p>
        </w:tc>
        <w:tc>
          <w:tcPr>
            <w:tcW w:w="440" w:type="dxa"/>
            <w:tcBorders>
              <w:top w:val="nil"/>
              <w:left w:val="nil"/>
              <w:bottom w:val="single" w:sz="4" w:space="0" w:color="0070C0"/>
              <w:right w:val="single" w:sz="4" w:space="0" w:color="0070C0"/>
            </w:tcBorders>
            <w:noWrap/>
            <w:vAlign w:val="center"/>
            <w:hideMark/>
          </w:tcPr>
          <w:p w14:paraId="3E69D47B" w14:textId="77777777" w:rsidR="008B11BC" w:rsidRDefault="008B11BC">
            <w:pPr>
              <w:jc w:val="center"/>
              <w:rPr>
                <w:rFonts w:ascii="Arial" w:hAnsi="Arial" w:cs="Arial"/>
                <w:color w:val="000000"/>
                <w:sz w:val="16"/>
                <w:szCs w:val="16"/>
              </w:rPr>
            </w:pPr>
            <w:r>
              <w:rPr>
                <w:rFonts w:ascii="Arial" w:hAnsi="Arial" w:cs="Arial"/>
                <w:color w:val="000000"/>
                <w:sz w:val="16"/>
                <w:szCs w:val="16"/>
              </w:rPr>
              <w:t>86</w:t>
            </w:r>
          </w:p>
        </w:tc>
        <w:tc>
          <w:tcPr>
            <w:tcW w:w="580" w:type="dxa"/>
            <w:tcBorders>
              <w:top w:val="nil"/>
              <w:left w:val="nil"/>
              <w:bottom w:val="single" w:sz="4" w:space="0" w:color="0070C0"/>
              <w:right w:val="single" w:sz="4" w:space="0" w:color="0070C0"/>
            </w:tcBorders>
            <w:noWrap/>
            <w:vAlign w:val="center"/>
            <w:hideMark/>
          </w:tcPr>
          <w:p w14:paraId="7D0947E0" w14:textId="77777777" w:rsidR="008B11BC" w:rsidRDefault="008B11BC">
            <w:pPr>
              <w:jc w:val="center"/>
              <w:rPr>
                <w:rFonts w:ascii="Arial" w:hAnsi="Arial" w:cs="Arial"/>
                <w:b/>
                <w:bCs/>
                <w:color w:val="000000"/>
                <w:sz w:val="18"/>
                <w:szCs w:val="18"/>
              </w:rPr>
            </w:pPr>
            <w:r>
              <w:rPr>
                <w:rFonts w:ascii="Arial" w:hAnsi="Arial" w:cs="Arial"/>
                <w:b/>
                <w:bCs/>
                <w:color w:val="000000"/>
                <w:sz w:val="18"/>
                <w:szCs w:val="18"/>
              </w:rPr>
              <w:t>290</w:t>
            </w:r>
          </w:p>
        </w:tc>
        <w:tc>
          <w:tcPr>
            <w:tcW w:w="460" w:type="dxa"/>
            <w:tcBorders>
              <w:top w:val="nil"/>
              <w:left w:val="nil"/>
              <w:bottom w:val="single" w:sz="4" w:space="0" w:color="0070C0"/>
              <w:right w:val="single" w:sz="4" w:space="0" w:color="0070C0"/>
            </w:tcBorders>
            <w:noWrap/>
            <w:vAlign w:val="center"/>
            <w:hideMark/>
          </w:tcPr>
          <w:p w14:paraId="68174A5E" w14:textId="77777777" w:rsidR="008B11BC" w:rsidRDefault="008B11BC">
            <w:pPr>
              <w:jc w:val="center"/>
              <w:rPr>
                <w:rFonts w:ascii="Arial" w:hAnsi="Arial" w:cs="Arial"/>
                <w:color w:val="000000"/>
                <w:sz w:val="16"/>
                <w:szCs w:val="16"/>
              </w:rPr>
            </w:pPr>
            <w:r>
              <w:rPr>
                <w:rFonts w:ascii="Arial" w:hAnsi="Arial" w:cs="Arial"/>
                <w:color w:val="000000"/>
                <w:sz w:val="16"/>
                <w:szCs w:val="16"/>
              </w:rPr>
              <w:t>43</w:t>
            </w:r>
          </w:p>
        </w:tc>
        <w:tc>
          <w:tcPr>
            <w:tcW w:w="580" w:type="dxa"/>
            <w:tcBorders>
              <w:top w:val="nil"/>
              <w:left w:val="nil"/>
              <w:bottom w:val="single" w:sz="4" w:space="0" w:color="0070C0"/>
              <w:right w:val="single" w:sz="4" w:space="0" w:color="0070C0"/>
            </w:tcBorders>
            <w:noWrap/>
            <w:vAlign w:val="center"/>
            <w:hideMark/>
          </w:tcPr>
          <w:p w14:paraId="608CEADD" w14:textId="77777777" w:rsidR="008B11BC" w:rsidRDefault="008B11BC">
            <w:pPr>
              <w:jc w:val="center"/>
              <w:rPr>
                <w:rFonts w:ascii="Arial" w:hAnsi="Arial" w:cs="Arial"/>
                <w:b/>
                <w:bCs/>
                <w:color w:val="000000"/>
                <w:sz w:val="18"/>
                <w:szCs w:val="18"/>
              </w:rPr>
            </w:pPr>
            <w:r>
              <w:rPr>
                <w:rFonts w:ascii="Arial" w:hAnsi="Arial" w:cs="Arial"/>
                <w:b/>
                <w:bCs/>
                <w:color w:val="000000"/>
                <w:sz w:val="18"/>
                <w:szCs w:val="18"/>
              </w:rPr>
              <w:t>283</w:t>
            </w:r>
          </w:p>
        </w:tc>
        <w:tc>
          <w:tcPr>
            <w:tcW w:w="585" w:type="dxa"/>
            <w:tcBorders>
              <w:top w:val="nil"/>
              <w:left w:val="nil"/>
              <w:bottom w:val="single" w:sz="4" w:space="0" w:color="0070C0"/>
              <w:right w:val="single" w:sz="4" w:space="0" w:color="0070C0"/>
            </w:tcBorders>
            <w:noWrap/>
            <w:vAlign w:val="center"/>
            <w:hideMark/>
          </w:tcPr>
          <w:p w14:paraId="191AFDA6" w14:textId="77777777" w:rsidR="008B11BC" w:rsidRDefault="008B11BC">
            <w:pPr>
              <w:jc w:val="center"/>
              <w:rPr>
                <w:rFonts w:ascii="Arial" w:hAnsi="Arial" w:cs="Arial"/>
                <w:color w:val="000000"/>
                <w:sz w:val="16"/>
                <w:szCs w:val="16"/>
              </w:rPr>
            </w:pPr>
            <w:r>
              <w:rPr>
                <w:rFonts w:ascii="Arial" w:hAnsi="Arial" w:cs="Arial"/>
                <w:color w:val="000000"/>
                <w:sz w:val="16"/>
                <w:szCs w:val="16"/>
              </w:rPr>
              <w:t>40</w:t>
            </w:r>
          </w:p>
        </w:tc>
        <w:tc>
          <w:tcPr>
            <w:tcW w:w="3702" w:type="dxa"/>
            <w:tcBorders>
              <w:top w:val="nil"/>
              <w:left w:val="nil"/>
              <w:bottom w:val="single" w:sz="4" w:space="0" w:color="0070C0"/>
              <w:right w:val="single" w:sz="4" w:space="0" w:color="0070C0"/>
            </w:tcBorders>
            <w:noWrap/>
            <w:vAlign w:val="center"/>
            <w:hideMark/>
          </w:tcPr>
          <w:p w14:paraId="3B818938" w14:textId="77777777" w:rsidR="008B11BC" w:rsidRDefault="008B11BC">
            <w:pPr>
              <w:jc w:val="center"/>
              <w:rPr>
                <w:rFonts w:ascii="Arial" w:hAnsi="Arial" w:cs="Arial"/>
                <w:color w:val="000000"/>
                <w:sz w:val="16"/>
                <w:szCs w:val="16"/>
              </w:rPr>
            </w:pPr>
            <w:r>
              <w:rPr>
                <w:rFonts w:ascii="Arial" w:hAnsi="Arial" w:cs="Arial"/>
                <w:color w:val="000000"/>
                <w:sz w:val="16"/>
                <w:szCs w:val="16"/>
              </w:rPr>
              <w:t>Ago 01 - Ago 31/ Set 01 - Set 30</w:t>
            </w:r>
          </w:p>
        </w:tc>
      </w:tr>
      <w:tr w:rsidR="008B11BC" w14:paraId="734CB4CF" w14:textId="77777777" w:rsidTr="008B11BC">
        <w:trPr>
          <w:trHeight w:val="255"/>
        </w:trPr>
        <w:tc>
          <w:tcPr>
            <w:tcW w:w="3720" w:type="dxa"/>
            <w:vMerge/>
            <w:tcBorders>
              <w:top w:val="nil"/>
              <w:left w:val="single" w:sz="4" w:space="0" w:color="0070C0"/>
              <w:bottom w:val="single" w:sz="4" w:space="0" w:color="0070C0"/>
              <w:right w:val="single" w:sz="4" w:space="0" w:color="0070C0"/>
            </w:tcBorders>
            <w:vAlign w:val="center"/>
            <w:hideMark/>
          </w:tcPr>
          <w:p w14:paraId="2A7FD7C2" w14:textId="77777777" w:rsidR="008B11BC" w:rsidRDefault="008B11BC">
            <w:pPr>
              <w:rPr>
                <w:rFonts w:ascii="Arial" w:hAnsi="Arial" w:cs="Arial"/>
                <w:b/>
                <w:bCs/>
                <w:color w:val="000000"/>
                <w:sz w:val="18"/>
                <w:szCs w:val="18"/>
              </w:rPr>
            </w:pPr>
          </w:p>
        </w:tc>
        <w:tc>
          <w:tcPr>
            <w:tcW w:w="560" w:type="dxa"/>
            <w:tcBorders>
              <w:top w:val="nil"/>
              <w:left w:val="nil"/>
              <w:bottom w:val="single" w:sz="4" w:space="0" w:color="0070C0"/>
              <w:right w:val="single" w:sz="4" w:space="0" w:color="0070C0"/>
            </w:tcBorders>
            <w:noWrap/>
            <w:vAlign w:val="center"/>
            <w:hideMark/>
          </w:tcPr>
          <w:p w14:paraId="0584ED3F" w14:textId="77777777" w:rsidR="008B11BC" w:rsidRDefault="008B11BC">
            <w:pPr>
              <w:jc w:val="center"/>
              <w:rPr>
                <w:rFonts w:ascii="Arial" w:hAnsi="Arial" w:cs="Arial"/>
                <w:b/>
                <w:bCs/>
                <w:color w:val="000000"/>
                <w:sz w:val="18"/>
                <w:szCs w:val="18"/>
              </w:rPr>
            </w:pPr>
            <w:r>
              <w:rPr>
                <w:rFonts w:ascii="Arial" w:hAnsi="Arial" w:cs="Arial"/>
                <w:b/>
                <w:bCs/>
                <w:color w:val="000000"/>
                <w:sz w:val="18"/>
                <w:szCs w:val="18"/>
              </w:rPr>
              <w:t>490</w:t>
            </w:r>
          </w:p>
        </w:tc>
        <w:tc>
          <w:tcPr>
            <w:tcW w:w="440" w:type="dxa"/>
            <w:tcBorders>
              <w:top w:val="nil"/>
              <w:left w:val="nil"/>
              <w:bottom w:val="single" w:sz="4" w:space="0" w:color="0070C0"/>
              <w:right w:val="single" w:sz="4" w:space="0" w:color="0070C0"/>
            </w:tcBorders>
            <w:noWrap/>
            <w:vAlign w:val="center"/>
            <w:hideMark/>
          </w:tcPr>
          <w:p w14:paraId="578E2D1A" w14:textId="77777777" w:rsidR="008B11BC" w:rsidRDefault="008B11BC">
            <w:pPr>
              <w:jc w:val="center"/>
              <w:rPr>
                <w:rFonts w:ascii="Arial" w:hAnsi="Arial" w:cs="Arial"/>
                <w:color w:val="000000"/>
                <w:sz w:val="16"/>
                <w:szCs w:val="16"/>
              </w:rPr>
            </w:pPr>
            <w:r>
              <w:rPr>
                <w:rFonts w:ascii="Arial" w:hAnsi="Arial" w:cs="Arial"/>
                <w:color w:val="000000"/>
                <w:sz w:val="16"/>
                <w:szCs w:val="16"/>
              </w:rPr>
              <w:t>110</w:t>
            </w:r>
          </w:p>
        </w:tc>
        <w:tc>
          <w:tcPr>
            <w:tcW w:w="580" w:type="dxa"/>
            <w:tcBorders>
              <w:top w:val="nil"/>
              <w:left w:val="nil"/>
              <w:bottom w:val="single" w:sz="4" w:space="0" w:color="0070C0"/>
              <w:right w:val="single" w:sz="4" w:space="0" w:color="0070C0"/>
            </w:tcBorders>
            <w:noWrap/>
            <w:vAlign w:val="center"/>
            <w:hideMark/>
          </w:tcPr>
          <w:p w14:paraId="04652686" w14:textId="77777777" w:rsidR="008B11BC" w:rsidRDefault="008B11BC">
            <w:pPr>
              <w:jc w:val="center"/>
              <w:rPr>
                <w:rFonts w:ascii="Arial" w:hAnsi="Arial" w:cs="Arial"/>
                <w:b/>
                <w:bCs/>
                <w:color w:val="000000"/>
                <w:sz w:val="18"/>
                <w:szCs w:val="18"/>
              </w:rPr>
            </w:pPr>
            <w:r>
              <w:rPr>
                <w:rFonts w:ascii="Arial" w:hAnsi="Arial" w:cs="Arial"/>
                <w:b/>
                <w:bCs/>
                <w:color w:val="000000"/>
                <w:sz w:val="18"/>
                <w:szCs w:val="18"/>
              </w:rPr>
              <w:t>326</w:t>
            </w:r>
          </w:p>
        </w:tc>
        <w:tc>
          <w:tcPr>
            <w:tcW w:w="460" w:type="dxa"/>
            <w:tcBorders>
              <w:top w:val="nil"/>
              <w:left w:val="nil"/>
              <w:bottom w:val="single" w:sz="4" w:space="0" w:color="0070C0"/>
              <w:right w:val="single" w:sz="4" w:space="0" w:color="0070C0"/>
            </w:tcBorders>
            <w:noWrap/>
            <w:vAlign w:val="center"/>
            <w:hideMark/>
          </w:tcPr>
          <w:p w14:paraId="3783A19F" w14:textId="77777777" w:rsidR="008B11BC" w:rsidRDefault="008B11BC">
            <w:pPr>
              <w:jc w:val="center"/>
              <w:rPr>
                <w:rFonts w:ascii="Arial" w:hAnsi="Arial" w:cs="Arial"/>
                <w:color w:val="000000"/>
                <w:sz w:val="16"/>
                <w:szCs w:val="16"/>
              </w:rPr>
            </w:pPr>
            <w:r>
              <w:rPr>
                <w:rFonts w:ascii="Arial" w:hAnsi="Arial" w:cs="Arial"/>
                <w:color w:val="000000"/>
                <w:sz w:val="16"/>
                <w:szCs w:val="16"/>
              </w:rPr>
              <w:t>55</w:t>
            </w:r>
          </w:p>
        </w:tc>
        <w:tc>
          <w:tcPr>
            <w:tcW w:w="580" w:type="dxa"/>
            <w:tcBorders>
              <w:top w:val="nil"/>
              <w:left w:val="nil"/>
              <w:bottom w:val="single" w:sz="4" w:space="0" w:color="0070C0"/>
              <w:right w:val="single" w:sz="4" w:space="0" w:color="0070C0"/>
            </w:tcBorders>
            <w:noWrap/>
            <w:vAlign w:val="center"/>
            <w:hideMark/>
          </w:tcPr>
          <w:p w14:paraId="4FDC1A6A" w14:textId="77777777" w:rsidR="008B11BC" w:rsidRDefault="008B11BC">
            <w:pPr>
              <w:jc w:val="center"/>
              <w:rPr>
                <w:rFonts w:ascii="Arial" w:hAnsi="Arial" w:cs="Arial"/>
                <w:b/>
                <w:bCs/>
                <w:color w:val="000000"/>
                <w:sz w:val="18"/>
                <w:szCs w:val="18"/>
              </w:rPr>
            </w:pPr>
            <w:r>
              <w:rPr>
                <w:rFonts w:ascii="Arial" w:hAnsi="Arial" w:cs="Arial"/>
                <w:b/>
                <w:bCs/>
                <w:color w:val="000000"/>
                <w:sz w:val="18"/>
                <w:szCs w:val="18"/>
              </w:rPr>
              <w:t>316</w:t>
            </w:r>
          </w:p>
        </w:tc>
        <w:tc>
          <w:tcPr>
            <w:tcW w:w="585" w:type="dxa"/>
            <w:tcBorders>
              <w:top w:val="nil"/>
              <w:left w:val="nil"/>
              <w:bottom w:val="single" w:sz="4" w:space="0" w:color="0070C0"/>
              <w:right w:val="single" w:sz="4" w:space="0" w:color="0070C0"/>
            </w:tcBorders>
            <w:noWrap/>
            <w:vAlign w:val="center"/>
            <w:hideMark/>
          </w:tcPr>
          <w:p w14:paraId="49EE438D" w14:textId="77777777" w:rsidR="008B11BC" w:rsidRDefault="008B11BC">
            <w:pPr>
              <w:jc w:val="center"/>
              <w:rPr>
                <w:rFonts w:ascii="Arial" w:hAnsi="Arial" w:cs="Arial"/>
                <w:color w:val="000000"/>
                <w:sz w:val="16"/>
                <w:szCs w:val="16"/>
              </w:rPr>
            </w:pPr>
            <w:r>
              <w:rPr>
                <w:rFonts w:ascii="Arial" w:hAnsi="Arial" w:cs="Arial"/>
                <w:color w:val="000000"/>
                <w:sz w:val="16"/>
                <w:szCs w:val="16"/>
              </w:rPr>
              <w:t>51</w:t>
            </w:r>
          </w:p>
        </w:tc>
        <w:tc>
          <w:tcPr>
            <w:tcW w:w="3702" w:type="dxa"/>
            <w:tcBorders>
              <w:top w:val="nil"/>
              <w:left w:val="nil"/>
              <w:bottom w:val="single" w:sz="4" w:space="0" w:color="0070C0"/>
              <w:right w:val="single" w:sz="4" w:space="0" w:color="0070C0"/>
            </w:tcBorders>
            <w:noWrap/>
            <w:vAlign w:val="center"/>
            <w:hideMark/>
          </w:tcPr>
          <w:p w14:paraId="54A25967" w14:textId="77777777" w:rsidR="008B11BC" w:rsidRDefault="008B11BC">
            <w:pPr>
              <w:jc w:val="center"/>
              <w:rPr>
                <w:rFonts w:ascii="Arial" w:hAnsi="Arial" w:cs="Arial"/>
                <w:color w:val="000000"/>
                <w:sz w:val="16"/>
                <w:szCs w:val="16"/>
              </w:rPr>
            </w:pPr>
            <w:r>
              <w:rPr>
                <w:rFonts w:ascii="Arial" w:hAnsi="Arial" w:cs="Arial"/>
                <w:color w:val="000000"/>
                <w:sz w:val="16"/>
                <w:szCs w:val="16"/>
              </w:rPr>
              <w:t>Oct 01 - Oct 22</w:t>
            </w:r>
          </w:p>
        </w:tc>
      </w:tr>
      <w:tr w:rsidR="008B11BC" w:rsidRPr="008B11BC" w14:paraId="1D53E2ED" w14:textId="77777777" w:rsidTr="008B11BC">
        <w:trPr>
          <w:trHeight w:val="255"/>
        </w:trPr>
        <w:tc>
          <w:tcPr>
            <w:tcW w:w="3720" w:type="dxa"/>
            <w:vMerge w:val="restart"/>
            <w:tcBorders>
              <w:top w:val="nil"/>
              <w:left w:val="single" w:sz="4" w:space="0" w:color="0070C0"/>
              <w:bottom w:val="single" w:sz="4" w:space="0" w:color="0070C0"/>
              <w:right w:val="single" w:sz="4" w:space="0" w:color="0070C0"/>
            </w:tcBorders>
            <w:noWrap/>
            <w:vAlign w:val="center"/>
            <w:hideMark/>
          </w:tcPr>
          <w:p w14:paraId="60C154B8" w14:textId="77777777" w:rsidR="008B11BC" w:rsidRDefault="008B11BC">
            <w:pPr>
              <w:jc w:val="center"/>
              <w:rPr>
                <w:rFonts w:ascii="Arial" w:hAnsi="Arial" w:cs="Arial"/>
                <w:b/>
                <w:bCs/>
                <w:color w:val="000000"/>
                <w:sz w:val="18"/>
                <w:szCs w:val="18"/>
              </w:rPr>
            </w:pPr>
            <w:r>
              <w:rPr>
                <w:rFonts w:ascii="Arial" w:hAnsi="Arial" w:cs="Arial"/>
                <w:b/>
                <w:bCs/>
                <w:color w:val="000000"/>
                <w:sz w:val="18"/>
                <w:szCs w:val="18"/>
              </w:rPr>
              <w:t>Sky Palace Hotel 4*</w:t>
            </w:r>
          </w:p>
        </w:tc>
        <w:tc>
          <w:tcPr>
            <w:tcW w:w="560" w:type="dxa"/>
            <w:tcBorders>
              <w:top w:val="nil"/>
              <w:left w:val="nil"/>
              <w:bottom w:val="single" w:sz="4" w:space="0" w:color="0070C0"/>
              <w:right w:val="single" w:sz="4" w:space="0" w:color="0070C0"/>
            </w:tcBorders>
            <w:noWrap/>
            <w:vAlign w:val="center"/>
            <w:hideMark/>
          </w:tcPr>
          <w:p w14:paraId="73DC09DB" w14:textId="77777777" w:rsidR="008B11BC" w:rsidRDefault="008B11BC">
            <w:pPr>
              <w:jc w:val="center"/>
              <w:rPr>
                <w:rFonts w:ascii="Arial" w:hAnsi="Arial" w:cs="Arial"/>
                <w:b/>
                <w:bCs/>
                <w:color w:val="000000"/>
                <w:sz w:val="18"/>
                <w:szCs w:val="18"/>
              </w:rPr>
            </w:pPr>
            <w:r>
              <w:rPr>
                <w:rFonts w:ascii="Arial" w:hAnsi="Arial" w:cs="Arial"/>
                <w:b/>
                <w:bCs/>
                <w:color w:val="000000"/>
                <w:sz w:val="18"/>
                <w:szCs w:val="18"/>
              </w:rPr>
              <w:t>415</w:t>
            </w:r>
          </w:p>
        </w:tc>
        <w:tc>
          <w:tcPr>
            <w:tcW w:w="440" w:type="dxa"/>
            <w:tcBorders>
              <w:top w:val="nil"/>
              <w:left w:val="nil"/>
              <w:bottom w:val="single" w:sz="4" w:space="0" w:color="0070C0"/>
              <w:right w:val="single" w:sz="4" w:space="0" w:color="0070C0"/>
            </w:tcBorders>
            <w:noWrap/>
            <w:vAlign w:val="center"/>
            <w:hideMark/>
          </w:tcPr>
          <w:p w14:paraId="5B730FCB" w14:textId="77777777" w:rsidR="008B11BC" w:rsidRDefault="008B11BC">
            <w:pPr>
              <w:jc w:val="center"/>
              <w:rPr>
                <w:rFonts w:ascii="Arial" w:hAnsi="Arial" w:cs="Arial"/>
                <w:color w:val="000000"/>
                <w:sz w:val="16"/>
                <w:szCs w:val="16"/>
              </w:rPr>
            </w:pPr>
            <w:r>
              <w:rPr>
                <w:rFonts w:ascii="Arial" w:hAnsi="Arial" w:cs="Arial"/>
                <w:color w:val="000000"/>
                <w:sz w:val="16"/>
                <w:szCs w:val="16"/>
              </w:rPr>
              <w:t>85</w:t>
            </w:r>
          </w:p>
        </w:tc>
        <w:tc>
          <w:tcPr>
            <w:tcW w:w="580" w:type="dxa"/>
            <w:tcBorders>
              <w:top w:val="nil"/>
              <w:left w:val="nil"/>
              <w:bottom w:val="single" w:sz="4" w:space="0" w:color="0070C0"/>
              <w:right w:val="single" w:sz="4" w:space="0" w:color="0070C0"/>
            </w:tcBorders>
            <w:noWrap/>
            <w:vAlign w:val="center"/>
            <w:hideMark/>
          </w:tcPr>
          <w:p w14:paraId="6831B489" w14:textId="77777777" w:rsidR="008B11BC" w:rsidRDefault="008B11BC">
            <w:pPr>
              <w:jc w:val="center"/>
              <w:rPr>
                <w:rFonts w:ascii="Arial" w:hAnsi="Arial" w:cs="Arial"/>
                <w:b/>
                <w:bCs/>
                <w:color w:val="000000"/>
                <w:sz w:val="18"/>
                <w:szCs w:val="18"/>
              </w:rPr>
            </w:pPr>
            <w:r>
              <w:rPr>
                <w:rFonts w:ascii="Arial" w:hAnsi="Arial" w:cs="Arial"/>
                <w:b/>
                <w:bCs/>
                <w:color w:val="000000"/>
                <w:sz w:val="18"/>
                <w:szCs w:val="18"/>
              </w:rPr>
              <w:t>289</w:t>
            </w:r>
          </w:p>
        </w:tc>
        <w:tc>
          <w:tcPr>
            <w:tcW w:w="460" w:type="dxa"/>
            <w:tcBorders>
              <w:top w:val="nil"/>
              <w:left w:val="nil"/>
              <w:bottom w:val="single" w:sz="4" w:space="0" w:color="0070C0"/>
              <w:right w:val="single" w:sz="4" w:space="0" w:color="0070C0"/>
            </w:tcBorders>
            <w:noWrap/>
            <w:vAlign w:val="center"/>
            <w:hideMark/>
          </w:tcPr>
          <w:p w14:paraId="55E7EB26" w14:textId="77777777" w:rsidR="008B11BC" w:rsidRDefault="008B11BC">
            <w:pPr>
              <w:jc w:val="center"/>
              <w:rPr>
                <w:rFonts w:ascii="Arial" w:hAnsi="Arial" w:cs="Arial"/>
                <w:color w:val="000000"/>
                <w:sz w:val="16"/>
                <w:szCs w:val="16"/>
              </w:rPr>
            </w:pPr>
            <w:r>
              <w:rPr>
                <w:rFonts w:ascii="Arial" w:hAnsi="Arial" w:cs="Arial"/>
                <w:color w:val="000000"/>
                <w:sz w:val="16"/>
                <w:szCs w:val="16"/>
              </w:rPr>
              <w:t>43</w:t>
            </w:r>
          </w:p>
        </w:tc>
        <w:tc>
          <w:tcPr>
            <w:tcW w:w="580" w:type="dxa"/>
            <w:tcBorders>
              <w:top w:val="nil"/>
              <w:left w:val="nil"/>
              <w:bottom w:val="single" w:sz="4" w:space="0" w:color="0070C0"/>
              <w:right w:val="single" w:sz="4" w:space="0" w:color="0070C0"/>
            </w:tcBorders>
            <w:noWrap/>
            <w:vAlign w:val="center"/>
            <w:hideMark/>
          </w:tcPr>
          <w:p w14:paraId="3D34E28D" w14:textId="77777777" w:rsidR="008B11BC" w:rsidRDefault="008B11BC">
            <w:pPr>
              <w:jc w:val="center"/>
              <w:rPr>
                <w:rFonts w:ascii="Arial" w:hAnsi="Arial" w:cs="Arial"/>
                <w:b/>
                <w:bCs/>
                <w:color w:val="000000"/>
                <w:sz w:val="18"/>
                <w:szCs w:val="18"/>
              </w:rPr>
            </w:pPr>
            <w:r>
              <w:rPr>
                <w:rFonts w:ascii="Arial" w:hAnsi="Arial" w:cs="Arial"/>
                <w:b/>
                <w:bCs/>
                <w:color w:val="000000"/>
                <w:sz w:val="18"/>
                <w:szCs w:val="18"/>
              </w:rPr>
              <w:t>279</w:t>
            </w:r>
          </w:p>
        </w:tc>
        <w:tc>
          <w:tcPr>
            <w:tcW w:w="585" w:type="dxa"/>
            <w:tcBorders>
              <w:top w:val="nil"/>
              <w:left w:val="nil"/>
              <w:bottom w:val="single" w:sz="4" w:space="0" w:color="0070C0"/>
              <w:right w:val="single" w:sz="4" w:space="0" w:color="0070C0"/>
            </w:tcBorders>
            <w:noWrap/>
            <w:vAlign w:val="center"/>
            <w:hideMark/>
          </w:tcPr>
          <w:p w14:paraId="30E41B95" w14:textId="77777777" w:rsidR="008B11BC" w:rsidRDefault="008B11BC">
            <w:pPr>
              <w:jc w:val="center"/>
              <w:rPr>
                <w:rFonts w:ascii="Arial" w:hAnsi="Arial" w:cs="Arial"/>
                <w:color w:val="000000"/>
                <w:sz w:val="16"/>
                <w:szCs w:val="16"/>
              </w:rPr>
            </w:pPr>
            <w:r>
              <w:rPr>
                <w:rFonts w:ascii="Arial" w:hAnsi="Arial" w:cs="Arial"/>
                <w:color w:val="000000"/>
                <w:sz w:val="16"/>
                <w:szCs w:val="16"/>
              </w:rPr>
              <w:t>39</w:t>
            </w:r>
          </w:p>
        </w:tc>
        <w:tc>
          <w:tcPr>
            <w:tcW w:w="3702" w:type="dxa"/>
            <w:tcBorders>
              <w:top w:val="nil"/>
              <w:left w:val="nil"/>
              <w:bottom w:val="single" w:sz="4" w:space="0" w:color="0070C0"/>
              <w:right w:val="single" w:sz="4" w:space="0" w:color="0070C0"/>
            </w:tcBorders>
            <w:noWrap/>
            <w:vAlign w:val="center"/>
            <w:hideMark/>
          </w:tcPr>
          <w:p w14:paraId="3A02ED3C" w14:textId="77777777" w:rsidR="008B11BC" w:rsidRPr="008B11BC" w:rsidRDefault="008B11BC">
            <w:pPr>
              <w:jc w:val="center"/>
              <w:rPr>
                <w:rFonts w:ascii="Arial" w:hAnsi="Arial" w:cs="Arial"/>
                <w:color w:val="000000"/>
                <w:sz w:val="16"/>
                <w:szCs w:val="16"/>
                <w:lang w:val="en-US"/>
              </w:rPr>
            </w:pPr>
            <w:r w:rsidRPr="008B11BC">
              <w:rPr>
                <w:rFonts w:ascii="Arial" w:hAnsi="Arial" w:cs="Arial"/>
                <w:color w:val="000000"/>
                <w:sz w:val="16"/>
                <w:szCs w:val="16"/>
                <w:lang w:val="en-US"/>
              </w:rPr>
              <w:t>Ago 01 - Ago 31/ Set 01 - Set 30/ Oct 01 - Oct 31</w:t>
            </w:r>
          </w:p>
        </w:tc>
      </w:tr>
      <w:tr w:rsidR="008B11BC" w14:paraId="511D7144" w14:textId="77777777" w:rsidTr="008B11BC">
        <w:trPr>
          <w:trHeight w:val="255"/>
        </w:trPr>
        <w:tc>
          <w:tcPr>
            <w:tcW w:w="3720" w:type="dxa"/>
            <w:vMerge/>
            <w:tcBorders>
              <w:top w:val="nil"/>
              <w:left w:val="single" w:sz="4" w:space="0" w:color="0070C0"/>
              <w:bottom w:val="single" w:sz="4" w:space="0" w:color="0070C0"/>
              <w:right w:val="single" w:sz="4" w:space="0" w:color="0070C0"/>
            </w:tcBorders>
            <w:vAlign w:val="center"/>
            <w:hideMark/>
          </w:tcPr>
          <w:p w14:paraId="3635668E" w14:textId="77777777" w:rsidR="008B11BC" w:rsidRPr="008B11BC" w:rsidRDefault="008B11BC">
            <w:pPr>
              <w:rPr>
                <w:rFonts w:ascii="Arial" w:hAnsi="Arial" w:cs="Arial"/>
                <w:b/>
                <w:bCs/>
                <w:color w:val="000000"/>
                <w:sz w:val="18"/>
                <w:szCs w:val="18"/>
                <w:lang w:val="en-US"/>
              </w:rPr>
            </w:pPr>
          </w:p>
        </w:tc>
        <w:tc>
          <w:tcPr>
            <w:tcW w:w="560" w:type="dxa"/>
            <w:tcBorders>
              <w:top w:val="nil"/>
              <w:left w:val="nil"/>
              <w:bottom w:val="single" w:sz="4" w:space="0" w:color="0070C0"/>
              <w:right w:val="single" w:sz="4" w:space="0" w:color="0070C0"/>
            </w:tcBorders>
            <w:noWrap/>
            <w:vAlign w:val="center"/>
            <w:hideMark/>
          </w:tcPr>
          <w:p w14:paraId="39AC21DD" w14:textId="77777777" w:rsidR="008B11BC" w:rsidRDefault="008B11BC">
            <w:pPr>
              <w:jc w:val="center"/>
              <w:rPr>
                <w:rFonts w:ascii="Arial" w:hAnsi="Arial" w:cs="Arial"/>
                <w:b/>
                <w:bCs/>
                <w:color w:val="000000"/>
                <w:sz w:val="18"/>
                <w:szCs w:val="18"/>
              </w:rPr>
            </w:pPr>
            <w:r>
              <w:rPr>
                <w:rFonts w:ascii="Arial" w:hAnsi="Arial" w:cs="Arial"/>
                <w:b/>
                <w:bCs/>
                <w:color w:val="000000"/>
                <w:sz w:val="18"/>
                <w:szCs w:val="18"/>
              </w:rPr>
              <w:t>580</w:t>
            </w:r>
          </w:p>
        </w:tc>
        <w:tc>
          <w:tcPr>
            <w:tcW w:w="440" w:type="dxa"/>
            <w:tcBorders>
              <w:top w:val="nil"/>
              <w:left w:val="nil"/>
              <w:bottom w:val="single" w:sz="4" w:space="0" w:color="0070C0"/>
              <w:right w:val="single" w:sz="4" w:space="0" w:color="0070C0"/>
            </w:tcBorders>
            <w:noWrap/>
            <w:vAlign w:val="center"/>
            <w:hideMark/>
          </w:tcPr>
          <w:p w14:paraId="1B9BF1AE" w14:textId="77777777" w:rsidR="008B11BC" w:rsidRDefault="008B11BC">
            <w:pPr>
              <w:jc w:val="center"/>
              <w:rPr>
                <w:rFonts w:ascii="Arial" w:hAnsi="Arial" w:cs="Arial"/>
                <w:color w:val="000000"/>
                <w:sz w:val="16"/>
                <w:szCs w:val="16"/>
              </w:rPr>
            </w:pPr>
            <w:r>
              <w:rPr>
                <w:rFonts w:ascii="Arial" w:hAnsi="Arial" w:cs="Arial"/>
                <w:color w:val="000000"/>
                <w:sz w:val="16"/>
                <w:szCs w:val="16"/>
              </w:rPr>
              <w:t>141</w:t>
            </w:r>
          </w:p>
        </w:tc>
        <w:tc>
          <w:tcPr>
            <w:tcW w:w="580" w:type="dxa"/>
            <w:tcBorders>
              <w:top w:val="nil"/>
              <w:left w:val="nil"/>
              <w:bottom w:val="single" w:sz="4" w:space="0" w:color="0070C0"/>
              <w:right w:val="single" w:sz="4" w:space="0" w:color="0070C0"/>
            </w:tcBorders>
            <w:noWrap/>
            <w:vAlign w:val="center"/>
            <w:hideMark/>
          </w:tcPr>
          <w:p w14:paraId="4893643F" w14:textId="77777777" w:rsidR="008B11BC" w:rsidRDefault="008B11BC">
            <w:pPr>
              <w:jc w:val="center"/>
              <w:rPr>
                <w:rFonts w:ascii="Arial" w:hAnsi="Arial" w:cs="Arial"/>
                <w:b/>
                <w:bCs/>
                <w:color w:val="000000"/>
                <w:sz w:val="18"/>
                <w:szCs w:val="18"/>
              </w:rPr>
            </w:pPr>
            <w:r>
              <w:rPr>
                <w:rFonts w:ascii="Arial" w:hAnsi="Arial" w:cs="Arial"/>
                <w:b/>
                <w:bCs/>
                <w:color w:val="000000"/>
                <w:sz w:val="18"/>
                <w:szCs w:val="18"/>
              </w:rPr>
              <w:t>372</w:t>
            </w:r>
          </w:p>
        </w:tc>
        <w:tc>
          <w:tcPr>
            <w:tcW w:w="460" w:type="dxa"/>
            <w:tcBorders>
              <w:top w:val="nil"/>
              <w:left w:val="nil"/>
              <w:bottom w:val="single" w:sz="4" w:space="0" w:color="0070C0"/>
              <w:right w:val="single" w:sz="4" w:space="0" w:color="0070C0"/>
            </w:tcBorders>
            <w:noWrap/>
            <w:vAlign w:val="center"/>
            <w:hideMark/>
          </w:tcPr>
          <w:p w14:paraId="59799C07" w14:textId="77777777" w:rsidR="008B11BC" w:rsidRDefault="008B11BC">
            <w:pPr>
              <w:jc w:val="center"/>
              <w:rPr>
                <w:rFonts w:ascii="Arial" w:hAnsi="Arial" w:cs="Arial"/>
                <w:color w:val="000000"/>
                <w:sz w:val="16"/>
                <w:szCs w:val="16"/>
              </w:rPr>
            </w:pPr>
            <w:r>
              <w:rPr>
                <w:rFonts w:ascii="Arial" w:hAnsi="Arial" w:cs="Arial"/>
                <w:color w:val="000000"/>
                <w:sz w:val="16"/>
                <w:szCs w:val="16"/>
              </w:rPr>
              <w:t>70</w:t>
            </w:r>
          </w:p>
        </w:tc>
        <w:tc>
          <w:tcPr>
            <w:tcW w:w="580" w:type="dxa"/>
            <w:tcBorders>
              <w:top w:val="nil"/>
              <w:left w:val="nil"/>
              <w:bottom w:val="single" w:sz="4" w:space="0" w:color="0070C0"/>
              <w:right w:val="single" w:sz="4" w:space="0" w:color="0070C0"/>
            </w:tcBorders>
            <w:noWrap/>
            <w:vAlign w:val="center"/>
            <w:hideMark/>
          </w:tcPr>
          <w:p w14:paraId="29639BE6" w14:textId="77777777" w:rsidR="008B11BC" w:rsidRDefault="008B11BC">
            <w:pPr>
              <w:jc w:val="center"/>
              <w:rPr>
                <w:rFonts w:ascii="Arial" w:hAnsi="Arial" w:cs="Arial"/>
                <w:b/>
                <w:bCs/>
                <w:color w:val="000000"/>
                <w:sz w:val="18"/>
                <w:szCs w:val="18"/>
              </w:rPr>
            </w:pPr>
            <w:r>
              <w:rPr>
                <w:rFonts w:ascii="Arial" w:hAnsi="Arial" w:cs="Arial"/>
                <w:b/>
                <w:bCs/>
                <w:color w:val="000000"/>
                <w:sz w:val="18"/>
                <w:szCs w:val="18"/>
              </w:rPr>
              <w:t>358</w:t>
            </w:r>
          </w:p>
        </w:tc>
        <w:tc>
          <w:tcPr>
            <w:tcW w:w="585" w:type="dxa"/>
            <w:tcBorders>
              <w:top w:val="nil"/>
              <w:left w:val="nil"/>
              <w:bottom w:val="single" w:sz="4" w:space="0" w:color="0070C0"/>
              <w:right w:val="single" w:sz="4" w:space="0" w:color="0070C0"/>
            </w:tcBorders>
            <w:noWrap/>
            <w:vAlign w:val="center"/>
            <w:hideMark/>
          </w:tcPr>
          <w:p w14:paraId="6D609AD9" w14:textId="77777777" w:rsidR="008B11BC" w:rsidRDefault="008B11BC">
            <w:pPr>
              <w:jc w:val="center"/>
              <w:rPr>
                <w:rFonts w:ascii="Arial" w:hAnsi="Arial" w:cs="Arial"/>
                <w:color w:val="000000"/>
                <w:sz w:val="16"/>
                <w:szCs w:val="16"/>
              </w:rPr>
            </w:pPr>
            <w:r>
              <w:rPr>
                <w:rFonts w:ascii="Arial" w:hAnsi="Arial" w:cs="Arial"/>
                <w:color w:val="000000"/>
                <w:sz w:val="16"/>
                <w:szCs w:val="16"/>
              </w:rPr>
              <w:t>66</w:t>
            </w:r>
          </w:p>
        </w:tc>
        <w:tc>
          <w:tcPr>
            <w:tcW w:w="3702" w:type="dxa"/>
            <w:tcBorders>
              <w:top w:val="nil"/>
              <w:left w:val="nil"/>
              <w:bottom w:val="single" w:sz="4" w:space="0" w:color="0070C0"/>
              <w:right w:val="single" w:sz="4" w:space="0" w:color="0070C0"/>
            </w:tcBorders>
            <w:noWrap/>
            <w:vAlign w:val="center"/>
            <w:hideMark/>
          </w:tcPr>
          <w:p w14:paraId="2E215DEF" w14:textId="77777777" w:rsidR="008B11BC" w:rsidRDefault="008B11BC">
            <w:pPr>
              <w:jc w:val="center"/>
              <w:rPr>
                <w:rFonts w:ascii="Arial" w:hAnsi="Arial" w:cs="Arial"/>
                <w:color w:val="000000"/>
                <w:sz w:val="16"/>
                <w:szCs w:val="16"/>
              </w:rPr>
            </w:pPr>
            <w:r>
              <w:rPr>
                <w:rFonts w:ascii="Arial" w:hAnsi="Arial" w:cs="Arial"/>
                <w:color w:val="000000"/>
                <w:sz w:val="16"/>
                <w:szCs w:val="16"/>
              </w:rPr>
              <w:t>Nov 01 - Nov 30/ Dic 01 - Dic 23</w:t>
            </w:r>
          </w:p>
        </w:tc>
      </w:tr>
      <w:tr w:rsidR="008B11BC" w14:paraId="5795EFA0" w14:textId="77777777" w:rsidTr="008B11BC">
        <w:trPr>
          <w:trHeight w:val="255"/>
        </w:trPr>
        <w:tc>
          <w:tcPr>
            <w:tcW w:w="3720" w:type="dxa"/>
            <w:vMerge w:val="restart"/>
            <w:tcBorders>
              <w:top w:val="nil"/>
              <w:left w:val="single" w:sz="4" w:space="0" w:color="0070C0"/>
              <w:bottom w:val="single" w:sz="4" w:space="0" w:color="0070C0"/>
              <w:right w:val="single" w:sz="4" w:space="0" w:color="0070C0"/>
            </w:tcBorders>
            <w:noWrap/>
            <w:vAlign w:val="center"/>
            <w:hideMark/>
          </w:tcPr>
          <w:p w14:paraId="718F1691" w14:textId="77777777" w:rsidR="008B11BC" w:rsidRDefault="008B11BC">
            <w:pPr>
              <w:jc w:val="center"/>
              <w:rPr>
                <w:rFonts w:ascii="Arial" w:hAnsi="Arial" w:cs="Arial"/>
                <w:b/>
                <w:bCs/>
                <w:color w:val="000000"/>
                <w:sz w:val="18"/>
                <w:szCs w:val="18"/>
              </w:rPr>
            </w:pPr>
            <w:r>
              <w:rPr>
                <w:rFonts w:ascii="Arial" w:hAnsi="Arial" w:cs="Arial"/>
                <w:b/>
                <w:bCs/>
                <w:color w:val="000000"/>
                <w:sz w:val="18"/>
                <w:szCs w:val="18"/>
              </w:rPr>
              <w:t>Hotel Lagheto Premio 3*</w:t>
            </w:r>
          </w:p>
        </w:tc>
        <w:tc>
          <w:tcPr>
            <w:tcW w:w="560" w:type="dxa"/>
            <w:tcBorders>
              <w:top w:val="nil"/>
              <w:left w:val="nil"/>
              <w:bottom w:val="single" w:sz="4" w:space="0" w:color="0070C0"/>
              <w:right w:val="single" w:sz="4" w:space="0" w:color="0070C0"/>
            </w:tcBorders>
            <w:noWrap/>
            <w:vAlign w:val="center"/>
            <w:hideMark/>
          </w:tcPr>
          <w:p w14:paraId="1961A2DA" w14:textId="77777777" w:rsidR="008B11BC" w:rsidRDefault="008B11BC">
            <w:pPr>
              <w:jc w:val="center"/>
              <w:rPr>
                <w:rFonts w:ascii="Arial" w:hAnsi="Arial" w:cs="Arial"/>
                <w:b/>
                <w:bCs/>
                <w:color w:val="000000"/>
                <w:sz w:val="18"/>
                <w:szCs w:val="18"/>
              </w:rPr>
            </w:pPr>
            <w:r>
              <w:rPr>
                <w:rFonts w:ascii="Arial" w:hAnsi="Arial" w:cs="Arial"/>
                <w:b/>
                <w:bCs/>
                <w:color w:val="000000"/>
                <w:sz w:val="18"/>
                <w:szCs w:val="18"/>
              </w:rPr>
              <w:t>391</w:t>
            </w:r>
          </w:p>
        </w:tc>
        <w:tc>
          <w:tcPr>
            <w:tcW w:w="440" w:type="dxa"/>
            <w:tcBorders>
              <w:top w:val="nil"/>
              <w:left w:val="nil"/>
              <w:bottom w:val="single" w:sz="4" w:space="0" w:color="0070C0"/>
              <w:right w:val="single" w:sz="4" w:space="0" w:color="0070C0"/>
            </w:tcBorders>
            <w:noWrap/>
            <w:vAlign w:val="center"/>
            <w:hideMark/>
          </w:tcPr>
          <w:p w14:paraId="51B14782" w14:textId="77777777" w:rsidR="008B11BC" w:rsidRDefault="008B11BC">
            <w:pPr>
              <w:jc w:val="center"/>
              <w:rPr>
                <w:rFonts w:ascii="Arial" w:hAnsi="Arial" w:cs="Arial"/>
                <w:color w:val="000000"/>
                <w:sz w:val="16"/>
                <w:szCs w:val="16"/>
              </w:rPr>
            </w:pPr>
            <w:r>
              <w:rPr>
                <w:rFonts w:ascii="Arial" w:hAnsi="Arial" w:cs="Arial"/>
                <w:color w:val="000000"/>
                <w:sz w:val="16"/>
                <w:szCs w:val="16"/>
              </w:rPr>
              <w:t>78</w:t>
            </w:r>
          </w:p>
        </w:tc>
        <w:tc>
          <w:tcPr>
            <w:tcW w:w="580" w:type="dxa"/>
            <w:tcBorders>
              <w:top w:val="nil"/>
              <w:left w:val="nil"/>
              <w:bottom w:val="single" w:sz="4" w:space="0" w:color="0070C0"/>
              <w:right w:val="single" w:sz="4" w:space="0" w:color="0070C0"/>
            </w:tcBorders>
            <w:noWrap/>
            <w:vAlign w:val="center"/>
            <w:hideMark/>
          </w:tcPr>
          <w:p w14:paraId="1911168D" w14:textId="77777777" w:rsidR="008B11BC" w:rsidRDefault="008B11BC">
            <w:pPr>
              <w:jc w:val="center"/>
              <w:rPr>
                <w:rFonts w:ascii="Arial" w:hAnsi="Arial" w:cs="Arial"/>
                <w:b/>
                <w:bCs/>
                <w:color w:val="000000"/>
                <w:sz w:val="18"/>
                <w:szCs w:val="18"/>
              </w:rPr>
            </w:pPr>
            <w:r>
              <w:rPr>
                <w:rFonts w:ascii="Arial" w:hAnsi="Arial" w:cs="Arial"/>
                <w:b/>
                <w:bCs/>
                <w:color w:val="000000"/>
                <w:sz w:val="18"/>
                <w:szCs w:val="18"/>
              </w:rPr>
              <w:t>296</w:t>
            </w:r>
          </w:p>
        </w:tc>
        <w:tc>
          <w:tcPr>
            <w:tcW w:w="460" w:type="dxa"/>
            <w:tcBorders>
              <w:top w:val="nil"/>
              <w:left w:val="nil"/>
              <w:bottom w:val="single" w:sz="4" w:space="0" w:color="0070C0"/>
              <w:right w:val="single" w:sz="4" w:space="0" w:color="0070C0"/>
            </w:tcBorders>
            <w:noWrap/>
            <w:vAlign w:val="center"/>
            <w:hideMark/>
          </w:tcPr>
          <w:p w14:paraId="3F9AEE46" w14:textId="77777777" w:rsidR="008B11BC" w:rsidRDefault="008B11BC">
            <w:pPr>
              <w:jc w:val="center"/>
              <w:rPr>
                <w:rFonts w:ascii="Arial" w:hAnsi="Arial" w:cs="Arial"/>
                <w:color w:val="000000"/>
                <w:sz w:val="16"/>
                <w:szCs w:val="16"/>
              </w:rPr>
            </w:pPr>
            <w:r>
              <w:rPr>
                <w:rFonts w:ascii="Arial" w:hAnsi="Arial" w:cs="Arial"/>
                <w:color w:val="000000"/>
                <w:sz w:val="16"/>
                <w:szCs w:val="16"/>
              </w:rPr>
              <w:t>45</w:t>
            </w:r>
          </w:p>
        </w:tc>
        <w:tc>
          <w:tcPr>
            <w:tcW w:w="580" w:type="dxa"/>
            <w:tcBorders>
              <w:top w:val="nil"/>
              <w:left w:val="nil"/>
              <w:bottom w:val="single" w:sz="4" w:space="0" w:color="0070C0"/>
              <w:right w:val="single" w:sz="4" w:space="0" w:color="0070C0"/>
            </w:tcBorders>
            <w:noWrap/>
            <w:vAlign w:val="center"/>
            <w:hideMark/>
          </w:tcPr>
          <w:p w14:paraId="35B3BF1C" w14:textId="77777777" w:rsidR="008B11BC" w:rsidRDefault="008B11BC">
            <w:pPr>
              <w:jc w:val="center"/>
              <w:rPr>
                <w:rFonts w:ascii="Arial" w:hAnsi="Arial" w:cs="Arial"/>
                <w:b/>
                <w:bCs/>
                <w:color w:val="000000"/>
                <w:sz w:val="18"/>
                <w:szCs w:val="18"/>
              </w:rPr>
            </w:pPr>
            <w:r>
              <w:rPr>
                <w:rFonts w:ascii="Arial" w:hAnsi="Arial" w:cs="Arial"/>
                <w:b/>
                <w:bCs/>
                <w:color w:val="000000"/>
                <w:sz w:val="18"/>
                <w:szCs w:val="18"/>
              </w:rPr>
              <w:t>268</w:t>
            </w:r>
          </w:p>
        </w:tc>
        <w:tc>
          <w:tcPr>
            <w:tcW w:w="585" w:type="dxa"/>
            <w:tcBorders>
              <w:top w:val="nil"/>
              <w:left w:val="nil"/>
              <w:bottom w:val="single" w:sz="4" w:space="0" w:color="0070C0"/>
              <w:right w:val="single" w:sz="4" w:space="0" w:color="0070C0"/>
            </w:tcBorders>
            <w:noWrap/>
            <w:vAlign w:val="center"/>
            <w:hideMark/>
          </w:tcPr>
          <w:p w14:paraId="4BB75A2E" w14:textId="77777777" w:rsidR="008B11BC" w:rsidRDefault="008B11BC">
            <w:pPr>
              <w:jc w:val="center"/>
              <w:rPr>
                <w:rFonts w:ascii="Arial" w:hAnsi="Arial" w:cs="Arial"/>
                <w:color w:val="000000"/>
                <w:sz w:val="16"/>
                <w:szCs w:val="16"/>
              </w:rPr>
            </w:pPr>
            <w:r>
              <w:rPr>
                <w:rFonts w:ascii="Arial" w:hAnsi="Arial" w:cs="Arial"/>
                <w:color w:val="000000"/>
                <w:sz w:val="16"/>
                <w:szCs w:val="16"/>
              </w:rPr>
              <w:t>35</w:t>
            </w:r>
          </w:p>
        </w:tc>
        <w:tc>
          <w:tcPr>
            <w:tcW w:w="3702" w:type="dxa"/>
            <w:tcBorders>
              <w:top w:val="nil"/>
              <w:left w:val="nil"/>
              <w:bottom w:val="single" w:sz="4" w:space="0" w:color="0070C0"/>
              <w:right w:val="single" w:sz="4" w:space="0" w:color="0070C0"/>
            </w:tcBorders>
            <w:noWrap/>
            <w:vAlign w:val="center"/>
            <w:hideMark/>
          </w:tcPr>
          <w:p w14:paraId="540B7BB7" w14:textId="77777777" w:rsidR="008B11BC" w:rsidRDefault="008B11BC">
            <w:pPr>
              <w:jc w:val="center"/>
              <w:rPr>
                <w:rFonts w:ascii="Arial" w:hAnsi="Arial" w:cs="Arial"/>
                <w:color w:val="000000"/>
                <w:sz w:val="16"/>
                <w:szCs w:val="16"/>
              </w:rPr>
            </w:pPr>
            <w:r>
              <w:rPr>
                <w:rFonts w:ascii="Arial" w:hAnsi="Arial" w:cs="Arial"/>
                <w:color w:val="000000"/>
                <w:sz w:val="16"/>
                <w:szCs w:val="16"/>
              </w:rPr>
              <w:t>Ago 01 - Ago 31/ Set 01 - Set 30</w:t>
            </w:r>
          </w:p>
        </w:tc>
      </w:tr>
      <w:tr w:rsidR="008B11BC" w14:paraId="5F361604" w14:textId="77777777" w:rsidTr="008B11BC">
        <w:trPr>
          <w:trHeight w:val="255"/>
        </w:trPr>
        <w:tc>
          <w:tcPr>
            <w:tcW w:w="3720" w:type="dxa"/>
            <w:vMerge/>
            <w:tcBorders>
              <w:top w:val="nil"/>
              <w:left w:val="single" w:sz="4" w:space="0" w:color="0070C0"/>
              <w:bottom w:val="single" w:sz="4" w:space="0" w:color="0070C0"/>
              <w:right w:val="single" w:sz="4" w:space="0" w:color="0070C0"/>
            </w:tcBorders>
            <w:vAlign w:val="center"/>
            <w:hideMark/>
          </w:tcPr>
          <w:p w14:paraId="2E16A64B" w14:textId="77777777" w:rsidR="008B11BC" w:rsidRDefault="008B11BC">
            <w:pPr>
              <w:rPr>
                <w:rFonts w:ascii="Arial" w:hAnsi="Arial" w:cs="Arial"/>
                <w:b/>
                <w:bCs/>
                <w:color w:val="000000"/>
                <w:sz w:val="18"/>
                <w:szCs w:val="18"/>
              </w:rPr>
            </w:pPr>
          </w:p>
        </w:tc>
        <w:tc>
          <w:tcPr>
            <w:tcW w:w="560" w:type="dxa"/>
            <w:tcBorders>
              <w:top w:val="nil"/>
              <w:left w:val="nil"/>
              <w:bottom w:val="single" w:sz="4" w:space="0" w:color="0070C0"/>
              <w:right w:val="single" w:sz="4" w:space="0" w:color="0070C0"/>
            </w:tcBorders>
            <w:noWrap/>
            <w:vAlign w:val="center"/>
            <w:hideMark/>
          </w:tcPr>
          <w:p w14:paraId="35F64491" w14:textId="77777777" w:rsidR="008B11BC" w:rsidRDefault="008B11BC">
            <w:pPr>
              <w:jc w:val="center"/>
              <w:rPr>
                <w:rFonts w:ascii="Arial" w:hAnsi="Arial" w:cs="Arial"/>
                <w:b/>
                <w:bCs/>
                <w:color w:val="000000"/>
                <w:sz w:val="18"/>
                <w:szCs w:val="18"/>
              </w:rPr>
            </w:pPr>
            <w:r>
              <w:rPr>
                <w:rFonts w:ascii="Arial" w:hAnsi="Arial" w:cs="Arial"/>
                <w:b/>
                <w:bCs/>
                <w:color w:val="000000"/>
                <w:sz w:val="18"/>
                <w:szCs w:val="18"/>
              </w:rPr>
              <w:t>495</w:t>
            </w:r>
          </w:p>
        </w:tc>
        <w:tc>
          <w:tcPr>
            <w:tcW w:w="440" w:type="dxa"/>
            <w:tcBorders>
              <w:top w:val="nil"/>
              <w:left w:val="nil"/>
              <w:bottom w:val="single" w:sz="4" w:space="0" w:color="0070C0"/>
              <w:right w:val="single" w:sz="4" w:space="0" w:color="0070C0"/>
            </w:tcBorders>
            <w:noWrap/>
            <w:vAlign w:val="center"/>
            <w:hideMark/>
          </w:tcPr>
          <w:p w14:paraId="43B146CB" w14:textId="77777777" w:rsidR="008B11BC" w:rsidRDefault="008B11BC">
            <w:pPr>
              <w:jc w:val="center"/>
              <w:rPr>
                <w:rFonts w:ascii="Arial" w:hAnsi="Arial" w:cs="Arial"/>
                <w:color w:val="000000"/>
                <w:sz w:val="16"/>
                <w:szCs w:val="16"/>
              </w:rPr>
            </w:pPr>
            <w:r>
              <w:rPr>
                <w:rFonts w:ascii="Arial" w:hAnsi="Arial" w:cs="Arial"/>
                <w:color w:val="000000"/>
                <w:sz w:val="16"/>
                <w:szCs w:val="16"/>
              </w:rPr>
              <w:t>113</w:t>
            </w:r>
          </w:p>
        </w:tc>
        <w:tc>
          <w:tcPr>
            <w:tcW w:w="580" w:type="dxa"/>
            <w:tcBorders>
              <w:top w:val="nil"/>
              <w:left w:val="nil"/>
              <w:bottom w:val="single" w:sz="4" w:space="0" w:color="0070C0"/>
              <w:right w:val="single" w:sz="4" w:space="0" w:color="0070C0"/>
            </w:tcBorders>
            <w:noWrap/>
            <w:vAlign w:val="center"/>
            <w:hideMark/>
          </w:tcPr>
          <w:p w14:paraId="02F5A49A" w14:textId="77777777" w:rsidR="008B11BC" w:rsidRDefault="008B11BC">
            <w:pPr>
              <w:jc w:val="center"/>
              <w:rPr>
                <w:rFonts w:ascii="Arial" w:hAnsi="Arial" w:cs="Arial"/>
                <w:b/>
                <w:bCs/>
                <w:color w:val="000000"/>
                <w:sz w:val="18"/>
                <w:szCs w:val="18"/>
              </w:rPr>
            </w:pPr>
            <w:r>
              <w:rPr>
                <w:rFonts w:ascii="Arial" w:hAnsi="Arial" w:cs="Arial"/>
                <w:b/>
                <w:bCs/>
                <w:color w:val="000000"/>
                <w:sz w:val="18"/>
                <w:szCs w:val="18"/>
              </w:rPr>
              <w:t>357</w:t>
            </w:r>
          </w:p>
        </w:tc>
        <w:tc>
          <w:tcPr>
            <w:tcW w:w="460" w:type="dxa"/>
            <w:tcBorders>
              <w:top w:val="nil"/>
              <w:left w:val="nil"/>
              <w:bottom w:val="single" w:sz="4" w:space="0" w:color="0070C0"/>
              <w:right w:val="single" w:sz="4" w:space="0" w:color="0070C0"/>
            </w:tcBorders>
            <w:noWrap/>
            <w:vAlign w:val="center"/>
            <w:hideMark/>
          </w:tcPr>
          <w:p w14:paraId="24B86D08" w14:textId="77777777" w:rsidR="008B11BC" w:rsidRDefault="008B11BC">
            <w:pPr>
              <w:jc w:val="center"/>
              <w:rPr>
                <w:rFonts w:ascii="Arial" w:hAnsi="Arial" w:cs="Arial"/>
                <w:color w:val="000000"/>
                <w:sz w:val="16"/>
                <w:szCs w:val="16"/>
              </w:rPr>
            </w:pPr>
            <w:r>
              <w:rPr>
                <w:rFonts w:ascii="Arial" w:hAnsi="Arial" w:cs="Arial"/>
                <w:color w:val="000000"/>
                <w:sz w:val="16"/>
                <w:szCs w:val="16"/>
              </w:rPr>
              <w:t>65</w:t>
            </w:r>
          </w:p>
        </w:tc>
        <w:tc>
          <w:tcPr>
            <w:tcW w:w="580" w:type="dxa"/>
            <w:tcBorders>
              <w:top w:val="nil"/>
              <w:left w:val="nil"/>
              <w:bottom w:val="single" w:sz="4" w:space="0" w:color="0070C0"/>
              <w:right w:val="single" w:sz="4" w:space="0" w:color="0070C0"/>
            </w:tcBorders>
            <w:noWrap/>
            <w:vAlign w:val="center"/>
            <w:hideMark/>
          </w:tcPr>
          <w:p w14:paraId="523B9184" w14:textId="77777777" w:rsidR="008B11BC" w:rsidRDefault="008B11BC">
            <w:pPr>
              <w:jc w:val="center"/>
              <w:rPr>
                <w:rFonts w:ascii="Arial" w:hAnsi="Arial" w:cs="Arial"/>
                <w:b/>
                <w:bCs/>
                <w:color w:val="000000"/>
                <w:sz w:val="18"/>
                <w:szCs w:val="18"/>
              </w:rPr>
            </w:pPr>
            <w:r>
              <w:rPr>
                <w:rFonts w:ascii="Arial" w:hAnsi="Arial" w:cs="Arial"/>
                <w:b/>
                <w:bCs/>
                <w:color w:val="000000"/>
                <w:sz w:val="18"/>
                <w:szCs w:val="18"/>
              </w:rPr>
              <w:t>315</w:t>
            </w:r>
          </w:p>
        </w:tc>
        <w:tc>
          <w:tcPr>
            <w:tcW w:w="585" w:type="dxa"/>
            <w:tcBorders>
              <w:top w:val="nil"/>
              <w:left w:val="nil"/>
              <w:bottom w:val="single" w:sz="4" w:space="0" w:color="0070C0"/>
              <w:right w:val="single" w:sz="4" w:space="0" w:color="0070C0"/>
            </w:tcBorders>
            <w:noWrap/>
            <w:vAlign w:val="center"/>
            <w:hideMark/>
          </w:tcPr>
          <w:p w14:paraId="524A5BFB" w14:textId="77777777" w:rsidR="008B11BC" w:rsidRDefault="008B11BC">
            <w:pPr>
              <w:jc w:val="center"/>
              <w:rPr>
                <w:rFonts w:ascii="Arial" w:hAnsi="Arial" w:cs="Arial"/>
                <w:color w:val="000000"/>
                <w:sz w:val="16"/>
                <w:szCs w:val="16"/>
              </w:rPr>
            </w:pPr>
            <w:r>
              <w:rPr>
                <w:rFonts w:ascii="Arial" w:hAnsi="Arial" w:cs="Arial"/>
                <w:color w:val="000000"/>
                <w:sz w:val="16"/>
                <w:szCs w:val="16"/>
              </w:rPr>
              <w:t>51</w:t>
            </w:r>
          </w:p>
        </w:tc>
        <w:tc>
          <w:tcPr>
            <w:tcW w:w="3702" w:type="dxa"/>
            <w:tcBorders>
              <w:top w:val="nil"/>
              <w:left w:val="nil"/>
              <w:bottom w:val="single" w:sz="4" w:space="0" w:color="0070C0"/>
              <w:right w:val="single" w:sz="4" w:space="0" w:color="0070C0"/>
            </w:tcBorders>
            <w:noWrap/>
            <w:vAlign w:val="center"/>
            <w:hideMark/>
          </w:tcPr>
          <w:p w14:paraId="09B77CA9" w14:textId="77777777" w:rsidR="008B11BC" w:rsidRDefault="008B11BC">
            <w:pPr>
              <w:jc w:val="center"/>
              <w:rPr>
                <w:rFonts w:ascii="Arial" w:hAnsi="Arial" w:cs="Arial"/>
                <w:color w:val="000000"/>
                <w:sz w:val="16"/>
                <w:szCs w:val="16"/>
              </w:rPr>
            </w:pPr>
            <w:r>
              <w:rPr>
                <w:rFonts w:ascii="Arial" w:hAnsi="Arial" w:cs="Arial"/>
                <w:color w:val="000000"/>
                <w:sz w:val="16"/>
                <w:szCs w:val="16"/>
              </w:rPr>
              <w:t>Oct 01 - Oct 31</w:t>
            </w:r>
          </w:p>
        </w:tc>
      </w:tr>
      <w:tr w:rsidR="008B11BC" w14:paraId="4D3F56E6" w14:textId="77777777" w:rsidTr="008B11BC">
        <w:trPr>
          <w:trHeight w:val="255"/>
        </w:trPr>
        <w:tc>
          <w:tcPr>
            <w:tcW w:w="3720" w:type="dxa"/>
            <w:vMerge/>
            <w:tcBorders>
              <w:top w:val="nil"/>
              <w:left w:val="single" w:sz="4" w:space="0" w:color="0070C0"/>
              <w:bottom w:val="single" w:sz="4" w:space="0" w:color="0070C0"/>
              <w:right w:val="single" w:sz="4" w:space="0" w:color="0070C0"/>
            </w:tcBorders>
            <w:vAlign w:val="center"/>
            <w:hideMark/>
          </w:tcPr>
          <w:p w14:paraId="38F78141" w14:textId="77777777" w:rsidR="008B11BC" w:rsidRDefault="008B11BC">
            <w:pPr>
              <w:rPr>
                <w:rFonts w:ascii="Arial" w:hAnsi="Arial" w:cs="Arial"/>
                <w:b/>
                <w:bCs/>
                <w:color w:val="000000"/>
                <w:sz w:val="18"/>
                <w:szCs w:val="18"/>
              </w:rPr>
            </w:pPr>
          </w:p>
        </w:tc>
        <w:tc>
          <w:tcPr>
            <w:tcW w:w="560" w:type="dxa"/>
            <w:tcBorders>
              <w:top w:val="nil"/>
              <w:left w:val="nil"/>
              <w:bottom w:val="single" w:sz="4" w:space="0" w:color="0070C0"/>
              <w:right w:val="single" w:sz="4" w:space="0" w:color="0070C0"/>
            </w:tcBorders>
            <w:noWrap/>
            <w:vAlign w:val="center"/>
            <w:hideMark/>
          </w:tcPr>
          <w:p w14:paraId="0A266060" w14:textId="77777777" w:rsidR="008B11BC" w:rsidRDefault="008B11BC">
            <w:pPr>
              <w:jc w:val="center"/>
              <w:rPr>
                <w:rFonts w:ascii="Arial" w:hAnsi="Arial" w:cs="Arial"/>
                <w:b/>
                <w:bCs/>
                <w:color w:val="000000"/>
                <w:sz w:val="18"/>
                <w:szCs w:val="18"/>
              </w:rPr>
            </w:pPr>
            <w:r>
              <w:rPr>
                <w:rFonts w:ascii="Arial" w:hAnsi="Arial" w:cs="Arial"/>
                <w:b/>
                <w:bCs/>
                <w:color w:val="000000"/>
                <w:sz w:val="18"/>
                <w:szCs w:val="18"/>
              </w:rPr>
              <w:t>530</w:t>
            </w:r>
          </w:p>
        </w:tc>
        <w:tc>
          <w:tcPr>
            <w:tcW w:w="440" w:type="dxa"/>
            <w:tcBorders>
              <w:top w:val="nil"/>
              <w:left w:val="nil"/>
              <w:bottom w:val="single" w:sz="4" w:space="0" w:color="0070C0"/>
              <w:right w:val="single" w:sz="4" w:space="0" w:color="0070C0"/>
            </w:tcBorders>
            <w:noWrap/>
            <w:vAlign w:val="center"/>
            <w:hideMark/>
          </w:tcPr>
          <w:p w14:paraId="7D4BFA78" w14:textId="77777777" w:rsidR="008B11BC" w:rsidRDefault="008B11BC">
            <w:pPr>
              <w:jc w:val="center"/>
              <w:rPr>
                <w:rFonts w:ascii="Arial" w:hAnsi="Arial" w:cs="Arial"/>
                <w:color w:val="000000"/>
                <w:sz w:val="16"/>
                <w:szCs w:val="16"/>
              </w:rPr>
            </w:pPr>
            <w:r>
              <w:rPr>
                <w:rFonts w:ascii="Arial" w:hAnsi="Arial" w:cs="Arial"/>
                <w:color w:val="000000"/>
                <w:sz w:val="16"/>
                <w:szCs w:val="16"/>
              </w:rPr>
              <w:t>124</w:t>
            </w:r>
          </w:p>
        </w:tc>
        <w:tc>
          <w:tcPr>
            <w:tcW w:w="580" w:type="dxa"/>
            <w:tcBorders>
              <w:top w:val="nil"/>
              <w:left w:val="nil"/>
              <w:bottom w:val="single" w:sz="4" w:space="0" w:color="0070C0"/>
              <w:right w:val="single" w:sz="4" w:space="0" w:color="0070C0"/>
            </w:tcBorders>
            <w:noWrap/>
            <w:vAlign w:val="center"/>
            <w:hideMark/>
          </w:tcPr>
          <w:p w14:paraId="66D4C541" w14:textId="77777777" w:rsidR="008B11BC" w:rsidRDefault="008B11BC">
            <w:pPr>
              <w:jc w:val="center"/>
              <w:rPr>
                <w:rFonts w:ascii="Arial" w:hAnsi="Arial" w:cs="Arial"/>
                <w:b/>
                <w:bCs/>
                <w:color w:val="000000"/>
                <w:sz w:val="18"/>
                <w:szCs w:val="18"/>
              </w:rPr>
            </w:pPr>
            <w:r>
              <w:rPr>
                <w:rFonts w:ascii="Arial" w:hAnsi="Arial" w:cs="Arial"/>
                <w:b/>
                <w:bCs/>
                <w:color w:val="000000"/>
                <w:sz w:val="18"/>
                <w:szCs w:val="18"/>
              </w:rPr>
              <w:t>377</w:t>
            </w:r>
          </w:p>
        </w:tc>
        <w:tc>
          <w:tcPr>
            <w:tcW w:w="460" w:type="dxa"/>
            <w:tcBorders>
              <w:top w:val="nil"/>
              <w:left w:val="nil"/>
              <w:bottom w:val="single" w:sz="4" w:space="0" w:color="0070C0"/>
              <w:right w:val="single" w:sz="4" w:space="0" w:color="0070C0"/>
            </w:tcBorders>
            <w:noWrap/>
            <w:vAlign w:val="center"/>
            <w:hideMark/>
          </w:tcPr>
          <w:p w14:paraId="0BA02B9A" w14:textId="77777777" w:rsidR="008B11BC" w:rsidRDefault="008B11BC">
            <w:pPr>
              <w:jc w:val="center"/>
              <w:rPr>
                <w:rFonts w:ascii="Arial" w:hAnsi="Arial" w:cs="Arial"/>
                <w:color w:val="000000"/>
                <w:sz w:val="16"/>
                <w:szCs w:val="16"/>
              </w:rPr>
            </w:pPr>
            <w:r>
              <w:rPr>
                <w:rFonts w:ascii="Arial" w:hAnsi="Arial" w:cs="Arial"/>
                <w:color w:val="000000"/>
                <w:sz w:val="16"/>
                <w:szCs w:val="16"/>
              </w:rPr>
              <w:t>73</w:t>
            </w:r>
          </w:p>
        </w:tc>
        <w:tc>
          <w:tcPr>
            <w:tcW w:w="580" w:type="dxa"/>
            <w:tcBorders>
              <w:top w:val="nil"/>
              <w:left w:val="nil"/>
              <w:bottom w:val="single" w:sz="4" w:space="0" w:color="0070C0"/>
              <w:right w:val="single" w:sz="4" w:space="0" w:color="0070C0"/>
            </w:tcBorders>
            <w:noWrap/>
            <w:vAlign w:val="center"/>
            <w:hideMark/>
          </w:tcPr>
          <w:p w14:paraId="1AB57662" w14:textId="77777777" w:rsidR="008B11BC" w:rsidRDefault="008B11BC">
            <w:pPr>
              <w:jc w:val="center"/>
              <w:rPr>
                <w:rFonts w:ascii="Arial" w:hAnsi="Arial" w:cs="Arial"/>
                <w:b/>
                <w:bCs/>
                <w:color w:val="000000"/>
                <w:sz w:val="18"/>
                <w:szCs w:val="18"/>
              </w:rPr>
            </w:pPr>
            <w:r>
              <w:rPr>
                <w:rFonts w:ascii="Arial" w:hAnsi="Arial" w:cs="Arial"/>
                <w:b/>
                <w:bCs/>
                <w:color w:val="000000"/>
                <w:sz w:val="18"/>
                <w:szCs w:val="18"/>
              </w:rPr>
              <w:t>331</w:t>
            </w:r>
          </w:p>
        </w:tc>
        <w:tc>
          <w:tcPr>
            <w:tcW w:w="585" w:type="dxa"/>
            <w:tcBorders>
              <w:top w:val="nil"/>
              <w:left w:val="nil"/>
              <w:bottom w:val="single" w:sz="4" w:space="0" w:color="0070C0"/>
              <w:right w:val="single" w:sz="4" w:space="0" w:color="0070C0"/>
            </w:tcBorders>
            <w:noWrap/>
            <w:vAlign w:val="center"/>
            <w:hideMark/>
          </w:tcPr>
          <w:p w14:paraId="3E8B535C" w14:textId="77777777" w:rsidR="008B11BC" w:rsidRDefault="008B11BC">
            <w:pPr>
              <w:jc w:val="center"/>
              <w:rPr>
                <w:rFonts w:ascii="Arial" w:hAnsi="Arial" w:cs="Arial"/>
                <w:color w:val="000000"/>
                <w:sz w:val="16"/>
                <w:szCs w:val="16"/>
              </w:rPr>
            </w:pPr>
            <w:r>
              <w:rPr>
                <w:rFonts w:ascii="Arial" w:hAnsi="Arial" w:cs="Arial"/>
                <w:color w:val="000000"/>
                <w:sz w:val="16"/>
                <w:szCs w:val="16"/>
              </w:rPr>
              <w:t>56</w:t>
            </w:r>
          </w:p>
        </w:tc>
        <w:tc>
          <w:tcPr>
            <w:tcW w:w="3702" w:type="dxa"/>
            <w:tcBorders>
              <w:top w:val="nil"/>
              <w:left w:val="nil"/>
              <w:bottom w:val="single" w:sz="4" w:space="0" w:color="0070C0"/>
              <w:right w:val="single" w:sz="4" w:space="0" w:color="0070C0"/>
            </w:tcBorders>
            <w:noWrap/>
            <w:vAlign w:val="center"/>
            <w:hideMark/>
          </w:tcPr>
          <w:p w14:paraId="0209CE63" w14:textId="77777777" w:rsidR="008B11BC" w:rsidRDefault="008B11BC">
            <w:pPr>
              <w:jc w:val="center"/>
              <w:rPr>
                <w:rFonts w:ascii="Arial" w:hAnsi="Arial" w:cs="Arial"/>
                <w:color w:val="000000"/>
                <w:sz w:val="16"/>
                <w:szCs w:val="16"/>
              </w:rPr>
            </w:pPr>
            <w:r>
              <w:rPr>
                <w:rFonts w:ascii="Arial" w:hAnsi="Arial" w:cs="Arial"/>
                <w:color w:val="000000"/>
                <w:sz w:val="16"/>
                <w:szCs w:val="16"/>
              </w:rPr>
              <w:t>Nov 01 - Nov 30/ Dic 01 - Dic 23</w:t>
            </w:r>
          </w:p>
        </w:tc>
      </w:tr>
      <w:tr w:rsidR="008B11BC" w14:paraId="6A4437FE" w14:textId="77777777" w:rsidTr="008B11BC">
        <w:trPr>
          <w:trHeight w:val="255"/>
        </w:trPr>
        <w:tc>
          <w:tcPr>
            <w:tcW w:w="3720" w:type="dxa"/>
            <w:vMerge w:val="restart"/>
            <w:tcBorders>
              <w:top w:val="nil"/>
              <w:left w:val="single" w:sz="4" w:space="0" w:color="0070C0"/>
              <w:bottom w:val="single" w:sz="4" w:space="0" w:color="0070C0"/>
              <w:right w:val="single" w:sz="4" w:space="0" w:color="0070C0"/>
            </w:tcBorders>
            <w:noWrap/>
            <w:vAlign w:val="center"/>
            <w:hideMark/>
          </w:tcPr>
          <w:p w14:paraId="11F59279" w14:textId="77777777" w:rsidR="008B11BC" w:rsidRDefault="008B11BC">
            <w:pPr>
              <w:jc w:val="center"/>
              <w:rPr>
                <w:rFonts w:ascii="Arial" w:hAnsi="Arial" w:cs="Arial"/>
                <w:b/>
                <w:bCs/>
                <w:color w:val="000000"/>
                <w:sz w:val="18"/>
                <w:szCs w:val="18"/>
              </w:rPr>
            </w:pPr>
            <w:r>
              <w:rPr>
                <w:rFonts w:ascii="Arial" w:hAnsi="Arial" w:cs="Arial"/>
                <w:b/>
                <w:bCs/>
                <w:color w:val="000000"/>
                <w:sz w:val="18"/>
                <w:szCs w:val="18"/>
              </w:rPr>
              <w:t>Sky Ville Hotel 3*</w:t>
            </w:r>
          </w:p>
        </w:tc>
        <w:tc>
          <w:tcPr>
            <w:tcW w:w="560" w:type="dxa"/>
            <w:tcBorders>
              <w:top w:val="nil"/>
              <w:left w:val="nil"/>
              <w:bottom w:val="single" w:sz="4" w:space="0" w:color="0070C0"/>
              <w:right w:val="single" w:sz="4" w:space="0" w:color="0070C0"/>
            </w:tcBorders>
            <w:noWrap/>
            <w:vAlign w:val="center"/>
            <w:hideMark/>
          </w:tcPr>
          <w:p w14:paraId="1500D911" w14:textId="77777777" w:rsidR="008B11BC" w:rsidRDefault="008B11BC">
            <w:pPr>
              <w:jc w:val="center"/>
              <w:rPr>
                <w:rFonts w:ascii="Arial" w:hAnsi="Arial" w:cs="Arial"/>
                <w:b/>
                <w:bCs/>
                <w:color w:val="000000"/>
                <w:sz w:val="18"/>
                <w:szCs w:val="18"/>
              </w:rPr>
            </w:pPr>
            <w:r>
              <w:rPr>
                <w:rFonts w:ascii="Arial" w:hAnsi="Arial" w:cs="Arial"/>
                <w:b/>
                <w:bCs/>
                <w:color w:val="000000"/>
                <w:sz w:val="18"/>
                <w:szCs w:val="18"/>
              </w:rPr>
              <w:t>505</w:t>
            </w:r>
          </w:p>
        </w:tc>
        <w:tc>
          <w:tcPr>
            <w:tcW w:w="440" w:type="dxa"/>
            <w:tcBorders>
              <w:top w:val="nil"/>
              <w:left w:val="nil"/>
              <w:bottom w:val="single" w:sz="4" w:space="0" w:color="0070C0"/>
              <w:right w:val="single" w:sz="4" w:space="0" w:color="0070C0"/>
            </w:tcBorders>
            <w:noWrap/>
            <w:vAlign w:val="center"/>
            <w:hideMark/>
          </w:tcPr>
          <w:p w14:paraId="5C9421FD" w14:textId="77777777" w:rsidR="008B11BC" w:rsidRDefault="008B11BC">
            <w:pPr>
              <w:jc w:val="center"/>
              <w:rPr>
                <w:rFonts w:ascii="Arial" w:hAnsi="Arial" w:cs="Arial"/>
                <w:color w:val="000000"/>
                <w:sz w:val="16"/>
                <w:szCs w:val="16"/>
              </w:rPr>
            </w:pPr>
            <w:r>
              <w:rPr>
                <w:rFonts w:ascii="Arial" w:hAnsi="Arial" w:cs="Arial"/>
                <w:color w:val="000000"/>
                <w:sz w:val="16"/>
                <w:szCs w:val="16"/>
              </w:rPr>
              <w:t>115</w:t>
            </w:r>
          </w:p>
        </w:tc>
        <w:tc>
          <w:tcPr>
            <w:tcW w:w="580" w:type="dxa"/>
            <w:tcBorders>
              <w:top w:val="nil"/>
              <w:left w:val="nil"/>
              <w:bottom w:val="single" w:sz="4" w:space="0" w:color="0070C0"/>
              <w:right w:val="single" w:sz="4" w:space="0" w:color="0070C0"/>
            </w:tcBorders>
            <w:noWrap/>
            <w:vAlign w:val="center"/>
            <w:hideMark/>
          </w:tcPr>
          <w:p w14:paraId="39E8C552" w14:textId="77777777" w:rsidR="008B11BC" w:rsidRDefault="008B11BC">
            <w:pPr>
              <w:jc w:val="center"/>
              <w:rPr>
                <w:rFonts w:ascii="Arial" w:hAnsi="Arial" w:cs="Arial"/>
                <w:b/>
                <w:bCs/>
                <w:color w:val="000000"/>
                <w:sz w:val="18"/>
                <w:szCs w:val="18"/>
              </w:rPr>
            </w:pPr>
            <w:r>
              <w:rPr>
                <w:rFonts w:ascii="Arial" w:hAnsi="Arial" w:cs="Arial"/>
                <w:b/>
                <w:bCs/>
                <w:color w:val="000000"/>
                <w:sz w:val="18"/>
                <w:szCs w:val="18"/>
              </w:rPr>
              <w:t>315</w:t>
            </w:r>
          </w:p>
        </w:tc>
        <w:tc>
          <w:tcPr>
            <w:tcW w:w="460" w:type="dxa"/>
            <w:tcBorders>
              <w:top w:val="nil"/>
              <w:left w:val="nil"/>
              <w:bottom w:val="single" w:sz="4" w:space="0" w:color="0070C0"/>
              <w:right w:val="single" w:sz="4" w:space="0" w:color="0070C0"/>
            </w:tcBorders>
            <w:noWrap/>
            <w:vAlign w:val="center"/>
            <w:hideMark/>
          </w:tcPr>
          <w:p w14:paraId="31E6AF89" w14:textId="77777777" w:rsidR="008B11BC" w:rsidRDefault="008B11BC">
            <w:pPr>
              <w:jc w:val="center"/>
              <w:rPr>
                <w:rFonts w:ascii="Arial" w:hAnsi="Arial" w:cs="Arial"/>
                <w:color w:val="000000"/>
                <w:sz w:val="16"/>
                <w:szCs w:val="16"/>
              </w:rPr>
            </w:pPr>
            <w:r>
              <w:rPr>
                <w:rFonts w:ascii="Arial" w:hAnsi="Arial" w:cs="Arial"/>
                <w:color w:val="000000"/>
                <w:sz w:val="16"/>
                <w:szCs w:val="16"/>
              </w:rPr>
              <w:t>51</w:t>
            </w:r>
          </w:p>
        </w:tc>
        <w:tc>
          <w:tcPr>
            <w:tcW w:w="580" w:type="dxa"/>
            <w:tcBorders>
              <w:top w:val="nil"/>
              <w:left w:val="nil"/>
              <w:bottom w:val="single" w:sz="4" w:space="0" w:color="0070C0"/>
              <w:right w:val="single" w:sz="4" w:space="0" w:color="0070C0"/>
            </w:tcBorders>
            <w:noWrap/>
            <w:vAlign w:val="center"/>
            <w:hideMark/>
          </w:tcPr>
          <w:p w14:paraId="79E8DEF3" w14:textId="77777777" w:rsidR="008B11BC" w:rsidRDefault="008B11BC">
            <w:pPr>
              <w:jc w:val="center"/>
              <w:rPr>
                <w:rFonts w:ascii="Arial" w:hAnsi="Arial" w:cs="Arial"/>
                <w:b/>
                <w:bCs/>
                <w:color w:val="000000"/>
                <w:sz w:val="18"/>
                <w:szCs w:val="18"/>
              </w:rPr>
            </w:pPr>
            <w:r>
              <w:rPr>
                <w:rFonts w:ascii="Arial" w:hAnsi="Arial" w:cs="Arial"/>
                <w:b/>
                <w:bCs/>
                <w:color w:val="000000"/>
                <w:sz w:val="18"/>
                <w:szCs w:val="18"/>
              </w:rPr>
              <w:t>325</w:t>
            </w:r>
          </w:p>
        </w:tc>
        <w:tc>
          <w:tcPr>
            <w:tcW w:w="585" w:type="dxa"/>
            <w:tcBorders>
              <w:top w:val="nil"/>
              <w:left w:val="nil"/>
              <w:bottom w:val="single" w:sz="4" w:space="0" w:color="0070C0"/>
              <w:right w:val="single" w:sz="4" w:space="0" w:color="0070C0"/>
            </w:tcBorders>
            <w:noWrap/>
            <w:vAlign w:val="center"/>
            <w:hideMark/>
          </w:tcPr>
          <w:p w14:paraId="75BE1BB7" w14:textId="77777777" w:rsidR="008B11BC" w:rsidRDefault="008B11BC">
            <w:pPr>
              <w:jc w:val="center"/>
              <w:rPr>
                <w:rFonts w:ascii="Arial" w:hAnsi="Arial" w:cs="Arial"/>
                <w:color w:val="000000"/>
                <w:sz w:val="16"/>
                <w:szCs w:val="16"/>
              </w:rPr>
            </w:pPr>
            <w:r>
              <w:rPr>
                <w:rFonts w:ascii="Arial" w:hAnsi="Arial" w:cs="Arial"/>
                <w:color w:val="000000"/>
                <w:sz w:val="16"/>
                <w:szCs w:val="16"/>
              </w:rPr>
              <w:t>55</w:t>
            </w:r>
          </w:p>
        </w:tc>
        <w:tc>
          <w:tcPr>
            <w:tcW w:w="3702" w:type="dxa"/>
            <w:tcBorders>
              <w:top w:val="nil"/>
              <w:left w:val="nil"/>
              <w:bottom w:val="single" w:sz="4" w:space="0" w:color="0070C0"/>
              <w:right w:val="single" w:sz="4" w:space="0" w:color="0070C0"/>
            </w:tcBorders>
            <w:noWrap/>
            <w:vAlign w:val="center"/>
            <w:hideMark/>
          </w:tcPr>
          <w:p w14:paraId="193A3D09" w14:textId="77777777" w:rsidR="008B11BC" w:rsidRDefault="008B11BC">
            <w:pPr>
              <w:jc w:val="center"/>
              <w:rPr>
                <w:rFonts w:ascii="Arial" w:hAnsi="Arial" w:cs="Arial"/>
                <w:color w:val="000000"/>
                <w:sz w:val="16"/>
                <w:szCs w:val="16"/>
              </w:rPr>
            </w:pPr>
            <w:r>
              <w:rPr>
                <w:rFonts w:ascii="Arial" w:hAnsi="Arial" w:cs="Arial"/>
                <w:color w:val="000000"/>
                <w:sz w:val="16"/>
                <w:szCs w:val="16"/>
              </w:rPr>
              <w:t>Ago 01 - Ago 31</w:t>
            </w:r>
          </w:p>
        </w:tc>
      </w:tr>
      <w:tr w:rsidR="008B11BC" w14:paraId="6A8CF133" w14:textId="77777777" w:rsidTr="008B11BC">
        <w:trPr>
          <w:trHeight w:val="255"/>
        </w:trPr>
        <w:tc>
          <w:tcPr>
            <w:tcW w:w="3720" w:type="dxa"/>
            <w:vMerge/>
            <w:tcBorders>
              <w:top w:val="nil"/>
              <w:left w:val="single" w:sz="4" w:space="0" w:color="0070C0"/>
              <w:bottom w:val="single" w:sz="4" w:space="0" w:color="0070C0"/>
              <w:right w:val="single" w:sz="4" w:space="0" w:color="0070C0"/>
            </w:tcBorders>
            <w:vAlign w:val="center"/>
            <w:hideMark/>
          </w:tcPr>
          <w:p w14:paraId="5624EE2E" w14:textId="77777777" w:rsidR="008B11BC" w:rsidRDefault="008B11BC">
            <w:pPr>
              <w:rPr>
                <w:rFonts w:ascii="Arial" w:hAnsi="Arial" w:cs="Arial"/>
                <w:b/>
                <w:bCs/>
                <w:color w:val="000000"/>
                <w:sz w:val="18"/>
                <w:szCs w:val="18"/>
              </w:rPr>
            </w:pPr>
          </w:p>
        </w:tc>
        <w:tc>
          <w:tcPr>
            <w:tcW w:w="560" w:type="dxa"/>
            <w:tcBorders>
              <w:top w:val="nil"/>
              <w:left w:val="nil"/>
              <w:bottom w:val="single" w:sz="4" w:space="0" w:color="0070C0"/>
              <w:right w:val="single" w:sz="4" w:space="0" w:color="0070C0"/>
            </w:tcBorders>
            <w:noWrap/>
            <w:vAlign w:val="center"/>
            <w:hideMark/>
          </w:tcPr>
          <w:p w14:paraId="61D22B8F" w14:textId="77777777" w:rsidR="008B11BC" w:rsidRDefault="008B11BC">
            <w:pPr>
              <w:jc w:val="center"/>
              <w:rPr>
                <w:rFonts w:ascii="Arial" w:hAnsi="Arial" w:cs="Arial"/>
                <w:b/>
                <w:bCs/>
                <w:color w:val="000000"/>
                <w:sz w:val="18"/>
                <w:szCs w:val="18"/>
              </w:rPr>
            </w:pPr>
            <w:r>
              <w:rPr>
                <w:rFonts w:ascii="Arial" w:hAnsi="Arial" w:cs="Arial"/>
                <w:b/>
                <w:bCs/>
                <w:color w:val="000000"/>
                <w:sz w:val="18"/>
                <w:szCs w:val="18"/>
              </w:rPr>
              <w:t>584</w:t>
            </w:r>
          </w:p>
        </w:tc>
        <w:tc>
          <w:tcPr>
            <w:tcW w:w="440" w:type="dxa"/>
            <w:tcBorders>
              <w:top w:val="nil"/>
              <w:left w:val="nil"/>
              <w:bottom w:val="single" w:sz="4" w:space="0" w:color="0070C0"/>
              <w:right w:val="single" w:sz="4" w:space="0" w:color="0070C0"/>
            </w:tcBorders>
            <w:noWrap/>
            <w:vAlign w:val="center"/>
            <w:hideMark/>
          </w:tcPr>
          <w:p w14:paraId="56DDE66A" w14:textId="77777777" w:rsidR="008B11BC" w:rsidRDefault="008B11BC">
            <w:pPr>
              <w:jc w:val="center"/>
              <w:rPr>
                <w:rFonts w:ascii="Arial" w:hAnsi="Arial" w:cs="Arial"/>
                <w:color w:val="000000"/>
                <w:sz w:val="16"/>
                <w:szCs w:val="16"/>
              </w:rPr>
            </w:pPr>
            <w:r>
              <w:rPr>
                <w:rFonts w:ascii="Arial" w:hAnsi="Arial" w:cs="Arial"/>
                <w:color w:val="000000"/>
                <w:sz w:val="16"/>
                <w:szCs w:val="16"/>
              </w:rPr>
              <w:t>143</w:t>
            </w:r>
          </w:p>
        </w:tc>
        <w:tc>
          <w:tcPr>
            <w:tcW w:w="580" w:type="dxa"/>
            <w:tcBorders>
              <w:top w:val="nil"/>
              <w:left w:val="nil"/>
              <w:bottom w:val="single" w:sz="4" w:space="0" w:color="0070C0"/>
              <w:right w:val="single" w:sz="4" w:space="0" w:color="0070C0"/>
            </w:tcBorders>
            <w:noWrap/>
            <w:vAlign w:val="center"/>
            <w:hideMark/>
          </w:tcPr>
          <w:p w14:paraId="19DD45B4" w14:textId="77777777" w:rsidR="008B11BC" w:rsidRDefault="008B11BC">
            <w:pPr>
              <w:jc w:val="center"/>
              <w:rPr>
                <w:rFonts w:ascii="Arial" w:hAnsi="Arial" w:cs="Arial"/>
                <w:b/>
                <w:bCs/>
                <w:color w:val="000000"/>
                <w:sz w:val="18"/>
                <w:szCs w:val="18"/>
              </w:rPr>
            </w:pPr>
            <w:r>
              <w:rPr>
                <w:rFonts w:ascii="Arial" w:hAnsi="Arial" w:cs="Arial"/>
                <w:b/>
                <w:bCs/>
                <w:color w:val="000000"/>
                <w:sz w:val="18"/>
                <w:szCs w:val="18"/>
              </w:rPr>
              <w:t>374</w:t>
            </w:r>
          </w:p>
        </w:tc>
        <w:tc>
          <w:tcPr>
            <w:tcW w:w="460" w:type="dxa"/>
            <w:tcBorders>
              <w:top w:val="nil"/>
              <w:left w:val="nil"/>
              <w:bottom w:val="single" w:sz="4" w:space="0" w:color="0070C0"/>
              <w:right w:val="single" w:sz="4" w:space="0" w:color="0070C0"/>
            </w:tcBorders>
            <w:noWrap/>
            <w:vAlign w:val="center"/>
            <w:hideMark/>
          </w:tcPr>
          <w:p w14:paraId="58C7D205" w14:textId="77777777" w:rsidR="008B11BC" w:rsidRDefault="008B11BC">
            <w:pPr>
              <w:jc w:val="center"/>
              <w:rPr>
                <w:rFonts w:ascii="Arial" w:hAnsi="Arial" w:cs="Arial"/>
                <w:color w:val="000000"/>
                <w:sz w:val="16"/>
                <w:szCs w:val="16"/>
              </w:rPr>
            </w:pPr>
            <w:r>
              <w:rPr>
                <w:rFonts w:ascii="Arial" w:hAnsi="Arial" w:cs="Arial"/>
                <w:color w:val="000000"/>
                <w:sz w:val="16"/>
                <w:szCs w:val="16"/>
              </w:rPr>
              <w:t>71</w:t>
            </w:r>
          </w:p>
        </w:tc>
        <w:tc>
          <w:tcPr>
            <w:tcW w:w="580" w:type="dxa"/>
            <w:tcBorders>
              <w:top w:val="nil"/>
              <w:left w:val="nil"/>
              <w:bottom w:val="single" w:sz="4" w:space="0" w:color="0070C0"/>
              <w:right w:val="single" w:sz="4" w:space="0" w:color="0070C0"/>
            </w:tcBorders>
            <w:noWrap/>
            <w:vAlign w:val="center"/>
            <w:hideMark/>
          </w:tcPr>
          <w:p w14:paraId="04D0FC89" w14:textId="77777777" w:rsidR="008B11BC" w:rsidRDefault="008B11BC">
            <w:pPr>
              <w:jc w:val="center"/>
              <w:rPr>
                <w:rFonts w:ascii="Arial" w:hAnsi="Arial" w:cs="Arial"/>
                <w:b/>
                <w:bCs/>
                <w:color w:val="000000"/>
                <w:sz w:val="18"/>
                <w:szCs w:val="18"/>
              </w:rPr>
            </w:pPr>
            <w:r>
              <w:rPr>
                <w:rFonts w:ascii="Arial" w:hAnsi="Arial" w:cs="Arial"/>
                <w:b/>
                <w:bCs/>
                <w:color w:val="000000"/>
                <w:sz w:val="18"/>
                <w:szCs w:val="18"/>
              </w:rPr>
              <w:t>358</w:t>
            </w:r>
          </w:p>
        </w:tc>
        <w:tc>
          <w:tcPr>
            <w:tcW w:w="585" w:type="dxa"/>
            <w:tcBorders>
              <w:top w:val="nil"/>
              <w:left w:val="nil"/>
              <w:bottom w:val="single" w:sz="4" w:space="0" w:color="0070C0"/>
              <w:right w:val="single" w:sz="4" w:space="0" w:color="0070C0"/>
            </w:tcBorders>
            <w:noWrap/>
            <w:vAlign w:val="center"/>
            <w:hideMark/>
          </w:tcPr>
          <w:p w14:paraId="6074CAC4" w14:textId="77777777" w:rsidR="008B11BC" w:rsidRDefault="008B11BC">
            <w:pPr>
              <w:jc w:val="center"/>
              <w:rPr>
                <w:rFonts w:ascii="Arial" w:hAnsi="Arial" w:cs="Arial"/>
                <w:color w:val="000000"/>
                <w:sz w:val="16"/>
                <w:szCs w:val="16"/>
              </w:rPr>
            </w:pPr>
            <w:r>
              <w:rPr>
                <w:rFonts w:ascii="Arial" w:hAnsi="Arial" w:cs="Arial"/>
                <w:color w:val="000000"/>
                <w:sz w:val="16"/>
                <w:szCs w:val="16"/>
              </w:rPr>
              <w:t>66</w:t>
            </w:r>
          </w:p>
        </w:tc>
        <w:tc>
          <w:tcPr>
            <w:tcW w:w="3702" w:type="dxa"/>
            <w:tcBorders>
              <w:top w:val="nil"/>
              <w:left w:val="nil"/>
              <w:bottom w:val="single" w:sz="4" w:space="0" w:color="0070C0"/>
              <w:right w:val="single" w:sz="4" w:space="0" w:color="0070C0"/>
            </w:tcBorders>
            <w:noWrap/>
            <w:vAlign w:val="center"/>
            <w:hideMark/>
          </w:tcPr>
          <w:p w14:paraId="7B93A77A" w14:textId="77777777" w:rsidR="008B11BC" w:rsidRDefault="008B11BC">
            <w:pPr>
              <w:jc w:val="center"/>
              <w:rPr>
                <w:rFonts w:ascii="Arial" w:hAnsi="Arial" w:cs="Arial"/>
                <w:color w:val="000000"/>
                <w:sz w:val="16"/>
                <w:szCs w:val="16"/>
              </w:rPr>
            </w:pPr>
            <w:r>
              <w:rPr>
                <w:rFonts w:ascii="Arial" w:hAnsi="Arial" w:cs="Arial"/>
                <w:color w:val="000000"/>
                <w:sz w:val="16"/>
                <w:szCs w:val="16"/>
              </w:rPr>
              <w:t>Set 01 - Oct 31</w:t>
            </w:r>
          </w:p>
        </w:tc>
      </w:tr>
      <w:tr w:rsidR="008B11BC" w14:paraId="720F67A6" w14:textId="77777777" w:rsidTr="008B11BC">
        <w:trPr>
          <w:trHeight w:val="255"/>
        </w:trPr>
        <w:tc>
          <w:tcPr>
            <w:tcW w:w="3720" w:type="dxa"/>
            <w:tcBorders>
              <w:top w:val="nil"/>
              <w:left w:val="single" w:sz="4" w:space="0" w:color="0070C0"/>
              <w:bottom w:val="single" w:sz="4" w:space="0" w:color="0070C0"/>
              <w:right w:val="single" w:sz="4" w:space="0" w:color="0070C0"/>
            </w:tcBorders>
            <w:noWrap/>
            <w:vAlign w:val="center"/>
            <w:hideMark/>
          </w:tcPr>
          <w:p w14:paraId="3C0E115C" w14:textId="77777777" w:rsidR="008B11BC" w:rsidRDefault="008B11BC">
            <w:pPr>
              <w:jc w:val="center"/>
              <w:rPr>
                <w:rFonts w:ascii="Arial" w:hAnsi="Arial" w:cs="Arial"/>
                <w:b/>
                <w:bCs/>
                <w:color w:val="000000"/>
                <w:sz w:val="18"/>
                <w:szCs w:val="18"/>
              </w:rPr>
            </w:pPr>
            <w:r>
              <w:rPr>
                <w:rFonts w:ascii="Arial" w:hAnsi="Arial" w:cs="Arial"/>
                <w:b/>
                <w:bCs/>
                <w:color w:val="000000"/>
                <w:sz w:val="18"/>
                <w:szCs w:val="18"/>
              </w:rPr>
              <w:t>Chocoland Hotel 4*</w:t>
            </w:r>
          </w:p>
        </w:tc>
        <w:tc>
          <w:tcPr>
            <w:tcW w:w="560" w:type="dxa"/>
            <w:tcBorders>
              <w:top w:val="nil"/>
              <w:left w:val="nil"/>
              <w:bottom w:val="single" w:sz="4" w:space="0" w:color="0070C0"/>
              <w:right w:val="single" w:sz="4" w:space="0" w:color="0070C0"/>
            </w:tcBorders>
            <w:noWrap/>
            <w:vAlign w:val="center"/>
            <w:hideMark/>
          </w:tcPr>
          <w:p w14:paraId="02BCDC7A" w14:textId="77777777" w:rsidR="008B11BC" w:rsidRDefault="008B11BC">
            <w:pPr>
              <w:jc w:val="center"/>
              <w:rPr>
                <w:rFonts w:ascii="Arial" w:hAnsi="Arial" w:cs="Arial"/>
                <w:b/>
                <w:bCs/>
                <w:color w:val="000000"/>
                <w:sz w:val="18"/>
                <w:szCs w:val="18"/>
              </w:rPr>
            </w:pPr>
            <w:r>
              <w:rPr>
                <w:rFonts w:ascii="Arial" w:hAnsi="Arial" w:cs="Arial"/>
                <w:b/>
                <w:bCs/>
                <w:color w:val="000000"/>
                <w:sz w:val="18"/>
                <w:szCs w:val="18"/>
              </w:rPr>
              <w:t>541</w:t>
            </w:r>
          </w:p>
        </w:tc>
        <w:tc>
          <w:tcPr>
            <w:tcW w:w="440" w:type="dxa"/>
            <w:tcBorders>
              <w:top w:val="nil"/>
              <w:left w:val="nil"/>
              <w:bottom w:val="single" w:sz="4" w:space="0" w:color="0070C0"/>
              <w:right w:val="single" w:sz="4" w:space="0" w:color="0070C0"/>
            </w:tcBorders>
            <w:noWrap/>
            <w:vAlign w:val="center"/>
            <w:hideMark/>
          </w:tcPr>
          <w:p w14:paraId="2262F6EF" w14:textId="77777777" w:rsidR="008B11BC" w:rsidRDefault="008B11BC">
            <w:pPr>
              <w:jc w:val="center"/>
              <w:rPr>
                <w:rFonts w:ascii="Arial" w:hAnsi="Arial" w:cs="Arial"/>
                <w:color w:val="000000"/>
                <w:sz w:val="16"/>
                <w:szCs w:val="16"/>
              </w:rPr>
            </w:pPr>
            <w:r>
              <w:rPr>
                <w:rFonts w:ascii="Arial" w:hAnsi="Arial" w:cs="Arial"/>
                <w:color w:val="000000"/>
                <w:sz w:val="16"/>
                <w:szCs w:val="16"/>
              </w:rPr>
              <w:t>128</w:t>
            </w:r>
          </w:p>
        </w:tc>
        <w:tc>
          <w:tcPr>
            <w:tcW w:w="580" w:type="dxa"/>
            <w:tcBorders>
              <w:top w:val="nil"/>
              <w:left w:val="nil"/>
              <w:bottom w:val="single" w:sz="4" w:space="0" w:color="0070C0"/>
              <w:right w:val="single" w:sz="4" w:space="0" w:color="0070C0"/>
            </w:tcBorders>
            <w:noWrap/>
            <w:vAlign w:val="center"/>
            <w:hideMark/>
          </w:tcPr>
          <w:p w14:paraId="49A7F4A9" w14:textId="77777777" w:rsidR="008B11BC" w:rsidRDefault="008B11BC">
            <w:pPr>
              <w:jc w:val="center"/>
              <w:rPr>
                <w:rFonts w:ascii="Arial" w:hAnsi="Arial" w:cs="Arial"/>
                <w:b/>
                <w:bCs/>
                <w:color w:val="000000"/>
                <w:sz w:val="18"/>
                <w:szCs w:val="18"/>
              </w:rPr>
            </w:pPr>
            <w:r>
              <w:rPr>
                <w:rFonts w:ascii="Arial" w:hAnsi="Arial" w:cs="Arial"/>
                <w:b/>
                <w:bCs/>
                <w:color w:val="000000"/>
                <w:sz w:val="18"/>
                <w:szCs w:val="18"/>
              </w:rPr>
              <w:t>352</w:t>
            </w:r>
          </w:p>
        </w:tc>
        <w:tc>
          <w:tcPr>
            <w:tcW w:w="460" w:type="dxa"/>
            <w:tcBorders>
              <w:top w:val="nil"/>
              <w:left w:val="nil"/>
              <w:bottom w:val="single" w:sz="4" w:space="0" w:color="0070C0"/>
              <w:right w:val="single" w:sz="4" w:space="0" w:color="0070C0"/>
            </w:tcBorders>
            <w:noWrap/>
            <w:vAlign w:val="center"/>
            <w:hideMark/>
          </w:tcPr>
          <w:p w14:paraId="4B61CCF6" w14:textId="77777777" w:rsidR="008B11BC" w:rsidRDefault="008B11BC">
            <w:pPr>
              <w:jc w:val="center"/>
              <w:rPr>
                <w:rFonts w:ascii="Arial" w:hAnsi="Arial" w:cs="Arial"/>
                <w:color w:val="000000"/>
                <w:sz w:val="16"/>
                <w:szCs w:val="16"/>
              </w:rPr>
            </w:pPr>
            <w:r>
              <w:rPr>
                <w:rFonts w:ascii="Arial" w:hAnsi="Arial" w:cs="Arial"/>
                <w:color w:val="000000"/>
                <w:sz w:val="16"/>
                <w:szCs w:val="16"/>
              </w:rPr>
              <w:t>64</w:t>
            </w:r>
          </w:p>
        </w:tc>
        <w:tc>
          <w:tcPr>
            <w:tcW w:w="580" w:type="dxa"/>
            <w:tcBorders>
              <w:top w:val="nil"/>
              <w:left w:val="nil"/>
              <w:bottom w:val="single" w:sz="4" w:space="0" w:color="0070C0"/>
              <w:right w:val="single" w:sz="4" w:space="0" w:color="0070C0"/>
            </w:tcBorders>
            <w:noWrap/>
            <w:vAlign w:val="center"/>
            <w:hideMark/>
          </w:tcPr>
          <w:p w14:paraId="0200E3D8" w14:textId="750A7AF4" w:rsidR="008B11BC" w:rsidRDefault="008B11BC">
            <w:pPr>
              <w:jc w:val="center"/>
              <w:rPr>
                <w:rFonts w:ascii="Arial" w:hAnsi="Arial" w:cs="Arial"/>
                <w:b/>
                <w:bCs/>
                <w:color w:val="000000"/>
                <w:sz w:val="18"/>
                <w:szCs w:val="18"/>
              </w:rPr>
            </w:pPr>
            <w:r>
              <w:rPr>
                <w:rFonts w:ascii="Arial" w:hAnsi="Arial" w:cs="Arial"/>
                <w:b/>
                <w:bCs/>
                <w:color w:val="000000"/>
                <w:sz w:val="18"/>
                <w:szCs w:val="18"/>
              </w:rPr>
              <w:t>---</w:t>
            </w:r>
          </w:p>
        </w:tc>
        <w:tc>
          <w:tcPr>
            <w:tcW w:w="585" w:type="dxa"/>
            <w:tcBorders>
              <w:top w:val="nil"/>
              <w:left w:val="nil"/>
              <w:bottom w:val="single" w:sz="4" w:space="0" w:color="0070C0"/>
              <w:right w:val="single" w:sz="4" w:space="0" w:color="0070C0"/>
            </w:tcBorders>
            <w:noWrap/>
            <w:vAlign w:val="center"/>
            <w:hideMark/>
          </w:tcPr>
          <w:p w14:paraId="77318D36" w14:textId="1C084A1E" w:rsidR="008B11BC" w:rsidRDefault="008B11BC">
            <w:pPr>
              <w:jc w:val="center"/>
              <w:rPr>
                <w:rFonts w:ascii="Arial" w:hAnsi="Arial" w:cs="Arial"/>
                <w:color w:val="000000"/>
                <w:sz w:val="16"/>
                <w:szCs w:val="16"/>
              </w:rPr>
            </w:pPr>
            <w:r>
              <w:rPr>
                <w:rFonts w:ascii="Arial" w:hAnsi="Arial" w:cs="Arial"/>
                <w:color w:val="000000"/>
                <w:sz w:val="16"/>
                <w:szCs w:val="16"/>
              </w:rPr>
              <w:t>--</w:t>
            </w:r>
          </w:p>
        </w:tc>
        <w:tc>
          <w:tcPr>
            <w:tcW w:w="3702" w:type="dxa"/>
            <w:tcBorders>
              <w:top w:val="nil"/>
              <w:left w:val="nil"/>
              <w:bottom w:val="single" w:sz="4" w:space="0" w:color="0070C0"/>
              <w:right w:val="single" w:sz="4" w:space="0" w:color="0070C0"/>
            </w:tcBorders>
            <w:noWrap/>
            <w:vAlign w:val="center"/>
            <w:hideMark/>
          </w:tcPr>
          <w:p w14:paraId="43035638" w14:textId="77777777" w:rsidR="008B11BC" w:rsidRDefault="008B11BC">
            <w:pPr>
              <w:jc w:val="center"/>
              <w:rPr>
                <w:rFonts w:ascii="Arial" w:hAnsi="Arial" w:cs="Arial"/>
                <w:color w:val="000000"/>
                <w:sz w:val="16"/>
                <w:szCs w:val="16"/>
              </w:rPr>
            </w:pPr>
            <w:r>
              <w:rPr>
                <w:rFonts w:ascii="Arial" w:hAnsi="Arial" w:cs="Arial"/>
                <w:color w:val="000000"/>
                <w:sz w:val="16"/>
                <w:szCs w:val="16"/>
              </w:rPr>
              <w:t>Ago 01 - Oct 31</w:t>
            </w:r>
          </w:p>
        </w:tc>
      </w:tr>
    </w:tbl>
    <w:p w14:paraId="662E77A9" w14:textId="77777777" w:rsidR="00257668" w:rsidRDefault="00257668">
      <w:pPr>
        <w:pBdr>
          <w:top w:val="nil"/>
          <w:left w:val="nil"/>
          <w:bottom w:val="nil"/>
          <w:right w:val="nil"/>
          <w:between w:val="nil"/>
        </w:pBdr>
        <w:rPr>
          <w:rFonts w:ascii="Arial" w:eastAsia="Arial" w:hAnsi="Arial" w:cs="Arial"/>
          <w:b/>
          <w:bCs/>
          <w:color w:val="E36C0A"/>
        </w:rPr>
      </w:pPr>
    </w:p>
    <w:p w14:paraId="78159699" w14:textId="4B8270CE" w:rsidR="00653033" w:rsidRDefault="00000000">
      <w:pPr>
        <w:pBdr>
          <w:top w:val="nil"/>
          <w:left w:val="nil"/>
          <w:bottom w:val="nil"/>
          <w:right w:val="nil"/>
          <w:between w:val="nil"/>
        </w:pBdr>
        <w:rPr>
          <w:rFonts w:ascii="Arial" w:eastAsia="Arial" w:hAnsi="Arial" w:cs="Arial"/>
          <w:color w:val="E36C0A"/>
        </w:rPr>
      </w:pPr>
      <w:r>
        <w:rPr>
          <w:rFonts w:ascii="Arial" w:eastAsia="Arial" w:hAnsi="Arial" w:cs="Arial"/>
          <w:b/>
          <w:bCs/>
          <w:color w:val="E36C0A"/>
        </w:rPr>
        <w:t xml:space="preserve">Información General: </w:t>
      </w:r>
    </w:p>
    <w:p w14:paraId="6F3F694F" w14:textId="77777777" w:rsidR="00653033" w:rsidRDefault="00000000">
      <w:pPr>
        <w:jc w:val="both"/>
        <w:rPr>
          <w:rFonts w:ascii="Arial" w:eastAsia="Arial" w:hAnsi="Arial" w:cs="Arial"/>
          <w:color w:val="C00000"/>
          <w:sz w:val="20"/>
          <w:szCs w:val="20"/>
        </w:rPr>
      </w:pPr>
      <w:r>
        <w:rPr>
          <w:rFonts w:ascii="Arial" w:eastAsia="Arial" w:hAnsi="Arial" w:cs="Arial"/>
          <w:b/>
          <w:bCs/>
          <w:color w:val="C00000"/>
          <w:sz w:val="20"/>
          <w:szCs w:val="20"/>
        </w:rPr>
        <w:t>Politica de niños:</w:t>
      </w:r>
    </w:p>
    <w:p w14:paraId="045600AE" w14:textId="77777777" w:rsidR="006E60DC" w:rsidRDefault="00ED3264" w:rsidP="006E60DC">
      <w:pPr>
        <w:pStyle w:val="Prrafodelista"/>
        <w:numPr>
          <w:ilvl w:val="0"/>
          <w:numId w:val="2"/>
        </w:numPr>
        <w:ind w:leftChars="0" w:firstLineChars="0"/>
        <w:jc w:val="both"/>
        <w:rPr>
          <w:rFonts w:ascii="Arial" w:hAnsi="Arial" w:cs="Arial"/>
          <w:b/>
          <w:bCs/>
          <w:color w:val="FF0000"/>
          <w:sz w:val="20"/>
          <w:szCs w:val="20"/>
        </w:rPr>
      </w:pPr>
      <w:r w:rsidRPr="00ED3264">
        <w:rPr>
          <w:rFonts w:ascii="Arial" w:hAnsi="Arial" w:cs="Arial"/>
          <w:b/>
          <w:bCs/>
          <w:color w:val="FF0000"/>
          <w:sz w:val="20"/>
          <w:szCs w:val="20"/>
        </w:rPr>
        <w:t>Para los servicios:  ( Niños de 06 años en adelante pagan 51.00 dólares (neto). Tarifa según edad de CHD por hotel tal como se indica a continuación:</w:t>
      </w:r>
    </w:p>
    <w:p w14:paraId="6476E7C7" w14:textId="2A186135" w:rsidR="00653033" w:rsidRPr="006E60DC" w:rsidRDefault="00000000" w:rsidP="006E60DC">
      <w:pPr>
        <w:pStyle w:val="Prrafodelista"/>
        <w:numPr>
          <w:ilvl w:val="0"/>
          <w:numId w:val="2"/>
        </w:numPr>
        <w:ind w:leftChars="0" w:firstLineChars="0"/>
        <w:jc w:val="both"/>
        <w:rPr>
          <w:rFonts w:ascii="Arial" w:hAnsi="Arial" w:cs="Arial"/>
          <w:b/>
          <w:bCs/>
          <w:color w:val="FF0000"/>
          <w:sz w:val="20"/>
          <w:szCs w:val="20"/>
        </w:rPr>
      </w:pPr>
      <w:proofErr w:type="spellStart"/>
      <w:r w:rsidRPr="006E60DC">
        <w:rPr>
          <w:rFonts w:ascii="Arial" w:eastAsia="Arial" w:hAnsi="Arial" w:cs="Arial"/>
          <w:b/>
          <w:bCs/>
          <w:color w:val="000000"/>
          <w:sz w:val="20"/>
          <w:szCs w:val="20"/>
        </w:rPr>
        <w:t>Chocoland</w:t>
      </w:r>
      <w:proofErr w:type="spellEnd"/>
      <w:r w:rsidRPr="006E60DC">
        <w:rPr>
          <w:rFonts w:ascii="Arial" w:eastAsia="Arial" w:hAnsi="Arial" w:cs="Arial"/>
          <w:b/>
          <w:bCs/>
          <w:color w:val="000000"/>
          <w:sz w:val="20"/>
          <w:szCs w:val="20"/>
        </w:rPr>
        <w:t xml:space="preserve"> </w:t>
      </w:r>
      <w:proofErr w:type="spellStart"/>
      <w:proofErr w:type="gramStart"/>
      <w:r w:rsidRPr="006E60DC">
        <w:rPr>
          <w:rFonts w:ascii="Arial" w:eastAsia="Arial" w:hAnsi="Arial" w:cs="Arial"/>
          <w:b/>
          <w:bCs/>
          <w:color w:val="000000"/>
          <w:sz w:val="20"/>
          <w:szCs w:val="20"/>
        </w:rPr>
        <w:t>Hotel:</w:t>
      </w:r>
      <w:r w:rsidRPr="006E60DC">
        <w:rPr>
          <w:rFonts w:ascii="Arial" w:eastAsia="Arial" w:hAnsi="Arial" w:cs="Arial"/>
          <w:color w:val="000000"/>
          <w:sz w:val="20"/>
          <w:szCs w:val="20"/>
        </w:rPr>
        <w:t>Hab</w:t>
      </w:r>
      <w:proofErr w:type="spellEnd"/>
      <w:proofErr w:type="gramEnd"/>
      <w:r w:rsidRPr="006E60DC">
        <w:rPr>
          <w:rFonts w:ascii="Arial" w:eastAsia="Arial" w:hAnsi="Arial" w:cs="Arial"/>
          <w:color w:val="000000"/>
          <w:sz w:val="20"/>
          <w:szCs w:val="20"/>
        </w:rPr>
        <w:t xml:space="preserve"> Suite </w:t>
      </w:r>
      <w:proofErr w:type="spellStart"/>
      <w:r w:rsidRPr="006E60DC">
        <w:rPr>
          <w:rFonts w:ascii="Arial" w:eastAsia="Arial" w:hAnsi="Arial" w:cs="Arial"/>
          <w:color w:val="000000"/>
          <w:sz w:val="20"/>
          <w:szCs w:val="20"/>
        </w:rPr>
        <w:t>Vinho</w:t>
      </w:r>
      <w:proofErr w:type="spellEnd"/>
      <w:r w:rsidRPr="006E60DC">
        <w:rPr>
          <w:rFonts w:ascii="Arial" w:eastAsia="Arial" w:hAnsi="Arial" w:cs="Arial"/>
          <w:color w:val="000000"/>
          <w:sz w:val="20"/>
          <w:szCs w:val="20"/>
        </w:rPr>
        <w:t xml:space="preserve"> Branco</w:t>
      </w:r>
      <w:r w:rsidRPr="006E60DC">
        <w:rPr>
          <w:rFonts w:ascii="Arial" w:eastAsia="Arial" w:hAnsi="Arial" w:cs="Arial"/>
          <w:b/>
          <w:bCs/>
          <w:color w:val="000000"/>
          <w:sz w:val="20"/>
          <w:szCs w:val="20"/>
        </w:rPr>
        <w:t xml:space="preserve"> </w:t>
      </w:r>
      <w:r w:rsidRPr="006E60DC">
        <w:rPr>
          <w:rFonts w:ascii="Arial" w:eastAsia="Arial" w:hAnsi="Arial" w:cs="Arial"/>
          <w:color w:val="000000"/>
          <w:sz w:val="20"/>
          <w:szCs w:val="20"/>
        </w:rPr>
        <w:t>1 CHD free de 0 a 5 años free en la misma habitación de dos pagantes.</w:t>
      </w:r>
    </w:p>
    <w:p w14:paraId="40A6B361" w14:textId="77777777" w:rsidR="00653033" w:rsidRDefault="00000000">
      <w:pPr>
        <w:numPr>
          <w:ilvl w:val="0"/>
          <w:numId w:val="2"/>
        </w:numPr>
        <w:pBdr>
          <w:top w:val="nil"/>
          <w:left w:val="nil"/>
          <w:bottom w:val="nil"/>
          <w:right w:val="nil"/>
          <w:between w:val="nil"/>
        </w:pBdr>
        <w:spacing w:line="276" w:lineRule="auto"/>
        <w:jc w:val="both"/>
        <w:rPr>
          <w:rFonts w:ascii="Arial" w:eastAsia="Arial" w:hAnsi="Arial" w:cs="Arial"/>
          <w:color w:val="000000"/>
          <w:sz w:val="20"/>
          <w:szCs w:val="20"/>
        </w:rPr>
      </w:pPr>
      <w:r>
        <w:rPr>
          <w:rFonts w:ascii="Arial" w:eastAsia="Arial" w:hAnsi="Arial" w:cs="Arial"/>
          <w:b/>
          <w:bCs/>
          <w:color w:val="000000"/>
          <w:sz w:val="20"/>
          <w:szCs w:val="20"/>
        </w:rPr>
        <w:t xml:space="preserve">Sky Ville Hotyel  : </w:t>
      </w:r>
      <w:r>
        <w:rPr>
          <w:rFonts w:ascii="Arial" w:eastAsia="Arial" w:hAnsi="Arial" w:cs="Arial"/>
          <w:color w:val="000000"/>
          <w:sz w:val="20"/>
          <w:szCs w:val="20"/>
        </w:rPr>
        <w:t>Hab Luxo</w:t>
      </w:r>
      <w:r>
        <w:rPr>
          <w:rFonts w:ascii="Arial" w:eastAsia="Arial" w:hAnsi="Arial" w:cs="Arial"/>
          <w:b/>
          <w:bCs/>
          <w:color w:val="000000"/>
          <w:sz w:val="20"/>
          <w:szCs w:val="20"/>
        </w:rPr>
        <w:t xml:space="preserve">  </w:t>
      </w:r>
      <w:r>
        <w:rPr>
          <w:rFonts w:ascii="Arial" w:eastAsia="Arial" w:hAnsi="Arial" w:cs="Arial"/>
          <w:color w:val="000000"/>
          <w:sz w:val="20"/>
          <w:szCs w:val="20"/>
        </w:rPr>
        <w:t>1 CHD free de 0 a 5 años free en la misma habitación de dos pagantes.</w:t>
      </w:r>
    </w:p>
    <w:p w14:paraId="770D6EDC" w14:textId="77777777" w:rsidR="00A21CAD" w:rsidRPr="00A21CAD" w:rsidRDefault="00A21CAD" w:rsidP="00A21CAD">
      <w:pPr>
        <w:pStyle w:val="Prrafodelista"/>
        <w:numPr>
          <w:ilvl w:val="0"/>
          <w:numId w:val="2"/>
        </w:numPr>
        <w:ind w:leftChars="0" w:firstLineChars="0"/>
        <w:jc w:val="both"/>
        <w:rPr>
          <w:rFonts w:ascii="Arial" w:hAnsi="Arial" w:cs="Arial"/>
          <w:b/>
          <w:bCs/>
          <w:color w:val="000000"/>
          <w:sz w:val="20"/>
          <w:szCs w:val="20"/>
        </w:rPr>
      </w:pPr>
      <w:r w:rsidRPr="00A21CAD">
        <w:rPr>
          <w:rFonts w:ascii="Arial" w:hAnsi="Arial" w:cs="Arial"/>
          <w:b/>
          <w:bCs/>
          <w:color w:val="000000"/>
          <w:sz w:val="20"/>
          <w:szCs w:val="20"/>
        </w:rPr>
        <w:lastRenderedPageBreak/>
        <w:t xml:space="preserve">Hotel Fioreze Primo: </w:t>
      </w:r>
      <w:r w:rsidRPr="00A21CAD">
        <w:rPr>
          <w:rFonts w:ascii="Arial" w:hAnsi="Arial" w:cs="Arial"/>
          <w:color w:val="000000"/>
          <w:sz w:val="20"/>
          <w:szCs w:val="20"/>
        </w:rPr>
        <w:t>1 CHD free de 0 a 4 años free en la misma habitación de dos pagantes. Check In 14:00 hs. Check out 12:00 hs.</w:t>
      </w:r>
      <w:r w:rsidRPr="00A21CAD">
        <w:rPr>
          <w:rFonts w:ascii="Arial" w:hAnsi="Arial" w:cs="Arial"/>
          <w:b/>
          <w:bCs/>
          <w:color w:val="000000"/>
          <w:sz w:val="20"/>
          <w:szCs w:val="20"/>
        </w:rPr>
        <w:t xml:space="preserve"> </w:t>
      </w:r>
    </w:p>
    <w:p w14:paraId="27A3A9D4" w14:textId="77777777" w:rsidR="00A21CAD" w:rsidRPr="00A21CAD" w:rsidRDefault="00A21CAD" w:rsidP="00A21CAD">
      <w:pPr>
        <w:pStyle w:val="Prrafodelista"/>
        <w:numPr>
          <w:ilvl w:val="0"/>
          <w:numId w:val="2"/>
        </w:numPr>
        <w:ind w:leftChars="0" w:firstLineChars="0"/>
        <w:jc w:val="both"/>
        <w:rPr>
          <w:rFonts w:ascii="Arial" w:hAnsi="Arial" w:cs="Arial"/>
          <w:b/>
          <w:bCs/>
          <w:color w:val="000000"/>
          <w:sz w:val="20"/>
          <w:szCs w:val="20"/>
        </w:rPr>
      </w:pPr>
      <w:r w:rsidRPr="00A21CAD">
        <w:rPr>
          <w:rFonts w:ascii="Arial" w:hAnsi="Arial" w:cs="Arial"/>
          <w:b/>
          <w:bCs/>
          <w:color w:val="000000"/>
          <w:sz w:val="20"/>
          <w:szCs w:val="20"/>
        </w:rPr>
        <w:t xml:space="preserve">Hotel Fioreze Quero Quero: </w:t>
      </w:r>
      <w:r w:rsidRPr="00A21CAD">
        <w:rPr>
          <w:rFonts w:ascii="Arial" w:hAnsi="Arial" w:cs="Arial"/>
          <w:color w:val="000000"/>
          <w:sz w:val="20"/>
          <w:szCs w:val="20"/>
        </w:rPr>
        <w:t xml:space="preserve">1 CHD free de 0 a 4 años free en la misma habitación de dos pagantes. Check In 14:00 hs. Check </w:t>
      </w:r>
      <w:proofErr w:type="spellStart"/>
      <w:r w:rsidRPr="00A21CAD">
        <w:rPr>
          <w:rFonts w:ascii="Arial" w:hAnsi="Arial" w:cs="Arial"/>
          <w:color w:val="000000"/>
          <w:sz w:val="20"/>
          <w:szCs w:val="20"/>
        </w:rPr>
        <w:t>out</w:t>
      </w:r>
      <w:proofErr w:type="spellEnd"/>
      <w:r w:rsidRPr="00A21CAD">
        <w:rPr>
          <w:rFonts w:ascii="Arial" w:hAnsi="Arial" w:cs="Arial"/>
          <w:color w:val="000000"/>
          <w:sz w:val="20"/>
          <w:szCs w:val="20"/>
        </w:rPr>
        <w:t xml:space="preserve"> 12:00 </w:t>
      </w:r>
      <w:proofErr w:type="spellStart"/>
      <w:r w:rsidRPr="00A21CAD">
        <w:rPr>
          <w:rFonts w:ascii="Arial" w:hAnsi="Arial" w:cs="Arial"/>
          <w:color w:val="000000"/>
          <w:sz w:val="20"/>
          <w:szCs w:val="20"/>
        </w:rPr>
        <w:t>h</w:t>
      </w:r>
      <w:r>
        <w:rPr>
          <w:rFonts w:ascii="Arial" w:hAnsi="Arial" w:cs="Arial"/>
          <w:color w:val="000000"/>
          <w:sz w:val="20"/>
          <w:szCs w:val="20"/>
        </w:rPr>
        <w:t>s</w:t>
      </w:r>
      <w:proofErr w:type="spellEnd"/>
      <w:r>
        <w:rPr>
          <w:rFonts w:ascii="Arial" w:hAnsi="Arial" w:cs="Arial"/>
          <w:color w:val="000000"/>
          <w:sz w:val="20"/>
          <w:szCs w:val="20"/>
        </w:rPr>
        <w:t>.</w:t>
      </w:r>
    </w:p>
    <w:p w14:paraId="42649223" w14:textId="77777777" w:rsidR="00A21CAD" w:rsidRPr="00A21CAD" w:rsidRDefault="00000000" w:rsidP="00A21CAD">
      <w:pPr>
        <w:pStyle w:val="Prrafodelista"/>
        <w:numPr>
          <w:ilvl w:val="0"/>
          <w:numId w:val="2"/>
        </w:numPr>
        <w:ind w:leftChars="0" w:firstLineChars="0"/>
        <w:jc w:val="both"/>
        <w:rPr>
          <w:rFonts w:ascii="Arial" w:hAnsi="Arial" w:cs="Arial"/>
          <w:b/>
          <w:bCs/>
          <w:color w:val="000000"/>
          <w:sz w:val="20"/>
          <w:szCs w:val="20"/>
        </w:rPr>
      </w:pPr>
      <w:r w:rsidRPr="00A21CAD">
        <w:rPr>
          <w:rFonts w:ascii="Arial" w:eastAsia="Arial" w:hAnsi="Arial" w:cs="Arial"/>
          <w:b/>
          <w:bCs/>
          <w:color w:val="000000"/>
          <w:sz w:val="20"/>
          <w:szCs w:val="20"/>
        </w:rPr>
        <w:t xml:space="preserve">Hotel Sky Palace Hotel: </w:t>
      </w:r>
      <w:r w:rsidRPr="00A21CAD">
        <w:rPr>
          <w:rFonts w:ascii="Arial" w:eastAsia="Arial" w:hAnsi="Arial" w:cs="Arial"/>
          <w:color w:val="000000"/>
          <w:sz w:val="20"/>
          <w:szCs w:val="20"/>
        </w:rPr>
        <w:t>Hab Luxo 1 CHD free de 0 a 4 años free en la misma habitación de dos pagantes</w:t>
      </w:r>
    </w:p>
    <w:p w14:paraId="3A0D19E4" w14:textId="77777777" w:rsidR="00A21CAD" w:rsidRPr="00A21CAD" w:rsidRDefault="00000000" w:rsidP="00A21CAD">
      <w:pPr>
        <w:pStyle w:val="Prrafodelista"/>
        <w:numPr>
          <w:ilvl w:val="0"/>
          <w:numId w:val="2"/>
        </w:numPr>
        <w:ind w:leftChars="0" w:firstLineChars="0"/>
        <w:jc w:val="both"/>
        <w:rPr>
          <w:rFonts w:ascii="Arial" w:hAnsi="Arial" w:cs="Arial"/>
          <w:b/>
          <w:bCs/>
          <w:color w:val="000000"/>
          <w:sz w:val="20"/>
          <w:szCs w:val="20"/>
        </w:rPr>
      </w:pPr>
      <w:r w:rsidRPr="00A21CAD">
        <w:rPr>
          <w:rFonts w:ascii="Arial" w:eastAsia="Arial" w:hAnsi="Arial" w:cs="Arial"/>
          <w:b/>
          <w:bCs/>
          <w:color w:val="000000"/>
          <w:sz w:val="20"/>
          <w:szCs w:val="20"/>
        </w:rPr>
        <w:t xml:space="preserve">Wish Serrano: </w:t>
      </w:r>
      <w:r w:rsidRPr="00A21CAD">
        <w:rPr>
          <w:rFonts w:ascii="Arial" w:eastAsia="Arial" w:hAnsi="Arial" w:cs="Arial"/>
          <w:color w:val="000000"/>
          <w:sz w:val="20"/>
          <w:szCs w:val="20"/>
        </w:rPr>
        <w:t xml:space="preserve">Hab </w:t>
      </w:r>
      <w:proofErr w:type="gramStart"/>
      <w:r w:rsidRPr="00A21CAD">
        <w:rPr>
          <w:rFonts w:ascii="Arial" w:eastAsia="Arial" w:hAnsi="Arial" w:cs="Arial"/>
          <w:color w:val="000000"/>
          <w:sz w:val="20"/>
          <w:szCs w:val="20"/>
        </w:rPr>
        <w:t xml:space="preserve">Superior </w:t>
      </w:r>
      <w:r w:rsidRPr="00A21CAD">
        <w:rPr>
          <w:rFonts w:ascii="Arial" w:eastAsia="Arial" w:hAnsi="Arial" w:cs="Arial"/>
          <w:b/>
          <w:bCs/>
          <w:color w:val="000000"/>
          <w:sz w:val="20"/>
          <w:szCs w:val="20"/>
        </w:rPr>
        <w:t xml:space="preserve"> </w:t>
      </w:r>
      <w:r w:rsidRPr="00A21CAD">
        <w:rPr>
          <w:rFonts w:ascii="Arial" w:eastAsia="Arial" w:hAnsi="Arial" w:cs="Arial"/>
          <w:color w:val="000000"/>
          <w:sz w:val="20"/>
          <w:szCs w:val="20"/>
        </w:rPr>
        <w:t>1</w:t>
      </w:r>
      <w:proofErr w:type="gramEnd"/>
      <w:r w:rsidRPr="00A21CAD">
        <w:rPr>
          <w:rFonts w:ascii="Arial" w:eastAsia="Arial" w:hAnsi="Arial" w:cs="Arial"/>
          <w:color w:val="000000"/>
          <w:sz w:val="20"/>
          <w:szCs w:val="20"/>
        </w:rPr>
        <w:t xml:space="preserve"> CHD free de 0 a 12 años free en la misma habitación de dos pagantes</w:t>
      </w:r>
    </w:p>
    <w:p w14:paraId="2CE2DA05" w14:textId="77777777" w:rsidR="00A21CAD" w:rsidRPr="00A21CAD" w:rsidRDefault="00000000" w:rsidP="00A21CAD">
      <w:pPr>
        <w:pStyle w:val="Prrafodelista"/>
        <w:numPr>
          <w:ilvl w:val="0"/>
          <w:numId w:val="2"/>
        </w:numPr>
        <w:ind w:leftChars="0" w:firstLineChars="0"/>
        <w:jc w:val="both"/>
        <w:rPr>
          <w:rFonts w:ascii="Arial" w:hAnsi="Arial" w:cs="Arial"/>
          <w:b/>
          <w:bCs/>
          <w:color w:val="000000"/>
          <w:sz w:val="20"/>
          <w:szCs w:val="20"/>
        </w:rPr>
      </w:pPr>
      <w:r w:rsidRPr="00A21CAD">
        <w:rPr>
          <w:rFonts w:ascii="Arial" w:eastAsia="Arial" w:hAnsi="Arial" w:cs="Arial"/>
          <w:b/>
          <w:bCs/>
          <w:color w:val="000000"/>
          <w:sz w:val="20"/>
          <w:szCs w:val="20"/>
        </w:rPr>
        <w:t xml:space="preserve">Hotel </w:t>
      </w:r>
      <w:proofErr w:type="spellStart"/>
      <w:r w:rsidRPr="00A21CAD">
        <w:rPr>
          <w:rFonts w:ascii="Arial" w:eastAsia="Arial" w:hAnsi="Arial" w:cs="Arial"/>
          <w:b/>
          <w:bCs/>
          <w:color w:val="000000"/>
          <w:sz w:val="20"/>
          <w:szCs w:val="20"/>
        </w:rPr>
        <w:t>lagheto</w:t>
      </w:r>
      <w:proofErr w:type="spellEnd"/>
      <w:r w:rsidRPr="00A21CAD">
        <w:rPr>
          <w:rFonts w:ascii="Arial" w:eastAsia="Arial" w:hAnsi="Arial" w:cs="Arial"/>
          <w:b/>
          <w:bCs/>
          <w:color w:val="000000"/>
          <w:sz w:val="20"/>
          <w:szCs w:val="20"/>
        </w:rPr>
        <w:t xml:space="preserve"> Premio: </w:t>
      </w:r>
      <w:r w:rsidRPr="00A21CAD">
        <w:rPr>
          <w:rFonts w:ascii="Arial" w:eastAsia="Arial" w:hAnsi="Arial" w:cs="Arial"/>
          <w:color w:val="000000"/>
          <w:sz w:val="20"/>
          <w:szCs w:val="20"/>
        </w:rPr>
        <w:t xml:space="preserve">Hab </w:t>
      </w:r>
      <w:proofErr w:type="gramStart"/>
      <w:r w:rsidRPr="00A21CAD">
        <w:rPr>
          <w:rFonts w:ascii="Arial" w:eastAsia="Arial" w:hAnsi="Arial" w:cs="Arial"/>
          <w:color w:val="000000"/>
          <w:sz w:val="20"/>
          <w:szCs w:val="20"/>
        </w:rPr>
        <w:t xml:space="preserve">Luxo </w:t>
      </w:r>
      <w:r w:rsidRPr="00A21CAD">
        <w:rPr>
          <w:rFonts w:ascii="Arial" w:eastAsia="Arial" w:hAnsi="Arial" w:cs="Arial"/>
          <w:b/>
          <w:bCs/>
          <w:color w:val="000000"/>
          <w:sz w:val="20"/>
          <w:szCs w:val="20"/>
        </w:rPr>
        <w:t xml:space="preserve"> </w:t>
      </w:r>
      <w:r w:rsidRPr="00A21CAD">
        <w:rPr>
          <w:rFonts w:ascii="Arial" w:eastAsia="Arial" w:hAnsi="Arial" w:cs="Arial"/>
          <w:color w:val="000000"/>
          <w:sz w:val="20"/>
          <w:szCs w:val="20"/>
        </w:rPr>
        <w:t>1</w:t>
      </w:r>
      <w:proofErr w:type="gramEnd"/>
      <w:r w:rsidRPr="00A21CAD">
        <w:rPr>
          <w:rFonts w:ascii="Arial" w:eastAsia="Arial" w:hAnsi="Arial" w:cs="Arial"/>
          <w:color w:val="000000"/>
          <w:sz w:val="20"/>
          <w:szCs w:val="20"/>
        </w:rPr>
        <w:t xml:space="preserve"> CHD free de 0 a 12 años free en la misma habitación de dos pagantes</w:t>
      </w:r>
    </w:p>
    <w:p w14:paraId="0EF73D24" w14:textId="77777777" w:rsidR="00A21CAD" w:rsidRPr="00A21CAD" w:rsidRDefault="00000000" w:rsidP="00A21CAD">
      <w:pPr>
        <w:pStyle w:val="Prrafodelista"/>
        <w:numPr>
          <w:ilvl w:val="0"/>
          <w:numId w:val="2"/>
        </w:numPr>
        <w:ind w:leftChars="0" w:firstLineChars="0"/>
        <w:jc w:val="both"/>
        <w:rPr>
          <w:rFonts w:ascii="Arial" w:hAnsi="Arial" w:cs="Arial"/>
          <w:b/>
          <w:bCs/>
          <w:color w:val="000000"/>
          <w:sz w:val="20"/>
          <w:szCs w:val="20"/>
        </w:rPr>
      </w:pPr>
      <w:r w:rsidRPr="00A21CAD">
        <w:rPr>
          <w:rFonts w:ascii="Arial" w:eastAsia="Arial" w:hAnsi="Arial" w:cs="Arial"/>
          <w:color w:val="000000"/>
          <w:sz w:val="20"/>
          <w:szCs w:val="20"/>
        </w:rPr>
        <w:t xml:space="preserve">Hoteles cobran impuestos directo al pasajero R $2.00 por </w:t>
      </w:r>
      <w:proofErr w:type="spellStart"/>
      <w:r w:rsidRPr="00A21CAD">
        <w:rPr>
          <w:rFonts w:ascii="Arial" w:eastAsia="Arial" w:hAnsi="Arial" w:cs="Arial"/>
          <w:color w:val="000000"/>
          <w:sz w:val="20"/>
          <w:szCs w:val="20"/>
        </w:rPr>
        <w:t>paxs</w:t>
      </w:r>
      <w:proofErr w:type="spellEnd"/>
      <w:r w:rsidRPr="00A21CAD">
        <w:rPr>
          <w:rFonts w:ascii="Arial" w:eastAsia="Arial" w:hAnsi="Arial" w:cs="Arial"/>
          <w:color w:val="000000"/>
          <w:sz w:val="20"/>
          <w:szCs w:val="20"/>
        </w:rPr>
        <w:t xml:space="preserve"> por noche.</w:t>
      </w:r>
    </w:p>
    <w:p w14:paraId="249DB547" w14:textId="77777777" w:rsidR="00A21CAD" w:rsidRPr="00A21CAD" w:rsidRDefault="00000000" w:rsidP="00A21CAD">
      <w:pPr>
        <w:pStyle w:val="Prrafodelista"/>
        <w:numPr>
          <w:ilvl w:val="0"/>
          <w:numId w:val="2"/>
        </w:numPr>
        <w:ind w:leftChars="0" w:firstLineChars="0"/>
        <w:jc w:val="both"/>
        <w:rPr>
          <w:rFonts w:ascii="Arial" w:hAnsi="Arial" w:cs="Arial"/>
          <w:b/>
          <w:bCs/>
          <w:color w:val="000000"/>
          <w:sz w:val="20"/>
          <w:szCs w:val="20"/>
        </w:rPr>
      </w:pPr>
      <w:r w:rsidRPr="00A21CAD">
        <w:rPr>
          <w:rFonts w:ascii="Arial" w:eastAsia="Arial" w:hAnsi="Arial" w:cs="Arial"/>
          <w:color w:val="000000"/>
          <w:sz w:val="20"/>
          <w:szCs w:val="20"/>
        </w:rPr>
        <w:t xml:space="preserve">Los paseos no tienen derecho a devolución de valores en caso de NO tener tiempo </w:t>
      </w:r>
      <w:r w:rsidRPr="00A21CAD">
        <w:rPr>
          <w:rFonts w:ascii="Arial" w:eastAsia="Arial" w:hAnsi="Arial" w:cs="Arial"/>
          <w:sz w:val="20"/>
          <w:szCs w:val="20"/>
        </w:rPr>
        <w:t>hábil</w:t>
      </w:r>
      <w:r w:rsidRPr="00A21CAD">
        <w:rPr>
          <w:rFonts w:ascii="Arial" w:eastAsia="Arial" w:hAnsi="Arial" w:cs="Arial"/>
          <w:color w:val="000000"/>
          <w:sz w:val="20"/>
          <w:szCs w:val="20"/>
        </w:rPr>
        <w:t xml:space="preserve"> para hacer. Transfer desde </w:t>
      </w:r>
      <w:proofErr w:type="spellStart"/>
      <w:r w:rsidRPr="00A21CAD">
        <w:rPr>
          <w:rFonts w:ascii="Arial" w:eastAsia="Arial" w:hAnsi="Arial" w:cs="Arial"/>
          <w:color w:val="000000"/>
          <w:sz w:val="20"/>
          <w:szCs w:val="20"/>
        </w:rPr>
        <w:t>aeroporto</w:t>
      </w:r>
      <w:proofErr w:type="spellEnd"/>
      <w:r w:rsidRPr="00A21CAD">
        <w:rPr>
          <w:rFonts w:ascii="Arial" w:eastAsia="Arial" w:hAnsi="Arial" w:cs="Arial"/>
          <w:color w:val="000000"/>
          <w:sz w:val="20"/>
          <w:szCs w:val="20"/>
        </w:rPr>
        <w:t xml:space="preserve"> AGT: consultar.</w:t>
      </w:r>
    </w:p>
    <w:p w14:paraId="02DB4ADC" w14:textId="77777777" w:rsidR="00A21CAD" w:rsidRPr="00A21CAD" w:rsidRDefault="00000000" w:rsidP="00A21CAD">
      <w:pPr>
        <w:pStyle w:val="Prrafodelista"/>
        <w:numPr>
          <w:ilvl w:val="0"/>
          <w:numId w:val="2"/>
        </w:numPr>
        <w:ind w:leftChars="0" w:firstLineChars="0"/>
        <w:jc w:val="both"/>
        <w:rPr>
          <w:rFonts w:ascii="Arial" w:hAnsi="Arial" w:cs="Arial"/>
          <w:b/>
          <w:bCs/>
          <w:color w:val="000000"/>
          <w:sz w:val="20"/>
          <w:szCs w:val="20"/>
        </w:rPr>
      </w:pPr>
      <w:r w:rsidRPr="00A21CAD">
        <w:rPr>
          <w:rFonts w:ascii="Arial" w:eastAsia="Arial" w:hAnsi="Arial" w:cs="Arial"/>
          <w:color w:val="000000"/>
          <w:sz w:val="20"/>
          <w:szCs w:val="20"/>
        </w:rPr>
        <w:t xml:space="preserve">Valor adicional para vuelos nocturnos para </w:t>
      </w:r>
      <w:proofErr w:type="gramStart"/>
      <w:r w:rsidRPr="00A21CAD">
        <w:rPr>
          <w:rFonts w:ascii="Arial" w:eastAsia="Arial" w:hAnsi="Arial" w:cs="Arial"/>
          <w:color w:val="000000"/>
          <w:sz w:val="20"/>
          <w:szCs w:val="20"/>
        </w:rPr>
        <w:t>IN(</w:t>
      </w:r>
      <w:proofErr w:type="gramEnd"/>
      <w:r w:rsidRPr="00A21CAD">
        <w:rPr>
          <w:rFonts w:ascii="Arial" w:eastAsia="Arial" w:hAnsi="Arial" w:cs="Arial"/>
          <w:color w:val="000000"/>
          <w:sz w:val="20"/>
          <w:szCs w:val="20"/>
        </w:rPr>
        <w:t xml:space="preserve">de 7:30pm a 8:00am): U$34por pax (neto), min 2 </w:t>
      </w:r>
      <w:proofErr w:type="spellStart"/>
      <w:r w:rsidRPr="00A21CAD">
        <w:rPr>
          <w:rFonts w:ascii="Arial" w:eastAsia="Arial" w:hAnsi="Arial" w:cs="Arial"/>
          <w:color w:val="000000"/>
          <w:sz w:val="20"/>
          <w:szCs w:val="20"/>
        </w:rPr>
        <w:t>pax</w:t>
      </w:r>
      <w:proofErr w:type="spellEnd"/>
    </w:p>
    <w:p w14:paraId="6FFC1D7E" w14:textId="77777777" w:rsidR="00A21CAD" w:rsidRPr="00A21CAD" w:rsidRDefault="00000000" w:rsidP="00A21CAD">
      <w:pPr>
        <w:pStyle w:val="Prrafodelista"/>
        <w:numPr>
          <w:ilvl w:val="0"/>
          <w:numId w:val="2"/>
        </w:numPr>
        <w:ind w:leftChars="0" w:firstLineChars="0"/>
        <w:jc w:val="both"/>
        <w:rPr>
          <w:rFonts w:ascii="Arial" w:hAnsi="Arial" w:cs="Arial"/>
          <w:b/>
          <w:bCs/>
          <w:color w:val="000000"/>
          <w:sz w:val="20"/>
          <w:szCs w:val="20"/>
        </w:rPr>
      </w:pPr>
      <w:r w:rsidRPr="00A21CAD">
        <w:rPr>
          <w:rFonts w:ascii="Arial" w:eastAsia="Arial" w:hAnsi="Arial" w:cs="Arial"/>
          <w:color w:val="000000"/>
          <w:sz w:val="20"/>
          <w:szCs w:val="20"/>
        </w:rPr>
        <w:t xml:space="preserve">Valor adicional para vuelos nocturnos para </w:t>
      </w:r>
      <w:proofErr w:type="gramStart"/>
      <w:r w:rsidRPr="00A21CAD">
        <w:rPr>
          <w:rFonts w:ascii="Arial" w:eastAsia="Arial" w:hAnsi="Arial" w:cs="Arial"/>
          <w:color w:val="000000"/>
          <w:sz w:val="20"/>
          <w:szCs w:val="20"/>
        </w:rPr>
        <w:t>OUT(</w:t>
      </w:r>
      <w:proofErr w:type="gramEnd"/>
      <w:r w:rsidRPr="00A21CAD">
        <w:rPr>
          <w:rFonts w:ascii="Arial" w:eastAsia="Arial" w:hAnsi="Arial" w:cs="Arial"/>
          <w:color w:val="000000"/>
          <w:sz w:val="20"/>
          <w:szCs w:val="20"/>
        </w:rPr>
        <w:t xml:space="preserve">de 5:00pm a 3:00am): U$34por pax (neto), min 2 </w:t>
      </w:r>
      <w:proofErr w:type="spellStart"/>
      <w:r w:rsidRPr="00A21CAD">
        <w:rPr>
          <w:rFonts w:ascii="Arial" w:eastAsia="Arial" w:hAnsi="Arial" w:cs="Arial"/>
          <w:color w:val="000000"/>
          <w:sz w:val="20"/>
          <w:szCs w:val="20"/>
        </w:rPr>
        <w:t>pax</w:t>
      </w:r>
      <w:proofErr w:type="spellEnd"/>
    </w:p>
    <w:p w14:paraId="2FF4EA97" w14:textId="1A3EA2E6" w:rsidR="00653033" w:rsidRPr="00A21CAD" w:rsidRDefault="00000000" w:rsidP="00A21CAD">
      <w:pPr>
        <w:pStyle w:val="Prrafodelista"/>
        <w:numPr>
          <w:ilvl w:val="0"/>
          <w:numId w:val="2"/>
        </w:numPr>
        <w:ind w:leftChars="0" w:firstLineChars="0"/>
        <w:jc w:val="both"/>
        <w:rPr>
          <w:rFonts w:ascii="Arial" w:hAnsi="Arial" w:cs="Arial"/>
          <w:b/>
          <w:bCs/>
          <w:color w:val="000000"/>
          <w:sz w:val="20"/>
          <w:szCs w:val="20"/>
        </w:rPr>
      </w:pPr>
      <w:r w:rsidRPr="00A21CAD">
        <w:rPr>
          <w:rFonts w:ascii="Arial" w:eastAsia="Arial" w:hAnsi="Arial" w:cs="Arial"/>
          <w:color w:val="000000"/>
          <w:sz w:val="20"/>
          <w:szCs w:val="20"/>
        </w:rPr>
        <w:t>El traslado permite por pasajero 1 equipaje de mano y 1 equipaje de hasta 23 kg.</w:t>
      </w:r>
    </w:p>
    <w:p w14:paraId="258AF777" w14:textId="0DFCEE93" w:rsidR="00527A7A" w:rsidRPr="006E60DC" w:rsidRDefault="00527A7A" w:rsidP="006E60DC">
      <w:pPr>
        <w:pStyle w:val="Prrafodelista"/>
        <w:numPr>
          <w:ilvl w:val="0"/>
          <w:numId w:val="2"/>
        </w:numPr>
        <w:pBdr>
          <w:top w:val="nil"/>
          <w:left w:val="nil"/>
          <w:bottom w:val="nil"/>
          <w:right w:val="nil"/>
          <w:between w:val="nil"/>
        </w:pBdr>
        <w:ind w:leftChars="0" w:firstLineChars="0"/>
        <w:jc w:val="both"/>
        <w:rPr>
          <w:rFonts w:ascii="Arial" w:eastAsia="Arial" w:hAnsi="Arial" w:cs="Arial"/>
          <w:color w:val="000000"/>
          <w:sz w:val="20"/>
          <w:szCs w:val="20"/>
        </w:rPr>
      </w:pPr>
      <w:r w:rsidRPr="006E60DC">
        <w:rPr>
          <w:rFonts w:ascii="Arial" w:hAnsi="Arial" w:cs="Arial"/>
          <w:sz w:val="20"/>
          <w:szCs w:val="20"/>
        </w:rPr>
        <w:t>Servicios en Portugues. Para guía adicional de habla hispana por servicio: U$92.00 (neto).</w:t>
      </w:r>
    </w:p>
    <w:p w14:paraId="61D86F81" w14:textId="77777777" w:rsidR="00653033" w:rsidRPr="006E60DC" w:rsidRDefault="00000000" w:rsidP="006E60DC">
      <w:pPr>
        <w:pStyle w:val="Prrafodelista"/>
        <w:numPr>
          <w:ilvl w:val="0"/>
          <w:numId w:val="2"/>
        </w:numPr>
        <w:pBdr>
          <w:top w:val="nil"/>
          <w:left w:val="nil"/>
          <w:bottom w:val="nil"/>
          <w:right w:val="nil"/>
          <w:between w:val="nil"/>
        </w:pBdr>
        <w:ind w:leftChars="0" w:firstLineChars="0"/>
        <w:jc w:val="both"/>
        <w:rPr>
          <w:rFonts w:ascii="Arial" w:eastAsia="Arial" w:hAnsi="Arial" w:cs="Arial"/>
          <w:color w:val="000000"/>
          <w:sz w:val="20"/>
          <w:szCs w:val="20"/>
        </w:rPr>
      </w:pPr>
      <w:r w:rsidRPr="006E60DC">
        <w:rPr>
          <w:rFonts w:ascii="Arial" w:eastAsia="Arial" w:hAnsi="Arial" w:cs="Arial"/>
          <w:color w:val="000000"/>
          <w:sz w:val="20"/>
          <w:szCs w:val="20"/>
        </w:rPr>
        <w:t>Paquete válido para vuelos con llegada en Porto Alegre -RS;</w:t>
      </w:r>
    </w:p>
    <w:p w14:paraId="473AA119" w14:textId="77777777" w:rsidR="00653033" w:rsidRPr="006E60DC" w:rsidRDefault="00000000" w:rsidP="006E60DC">
      <w:pPr>
        <w:pStyle w:val="Prrafodelista"/>
        <w:numPr>
          <w:ilvl w:val="0"/>
          <w:numId w:val="2"/>
        </w:numPr>
        <w:pBdr>
          <w:top w:val="nil"/>
          <w:left w:val="nil"/>
          <w:bottom w:val="nil"/>
          <w:right w:val="nil"/>
          <w:between w:val="nil"/>
        </w:pBdr>
        <w:ind w:leftChars="0" w:firstLineChars="0"/>
        <w:jc w:val="both"/>
        <w:rPr>
          <w:rFonts w:ascii="Arial" w:eastAsia="Arial" w:hAnsi="Arial" w:cs="Arial"/>
          <w:color w:val="000000"/>
          <w:sz w:val="20"/>
          <w:szCs w:val="20"/>
        </w:rPr>
      </w:pPr>
      <w:r w:rsidRPr="006E60DC">
        <w:rPr>
          <w:rFonts w:ascii="Arial" w:eastAsia="Arial" w:hAnsi="Arial" w:cs="Arial"/>
          <w:color w:val="000000"/>
          <w:sz w:val="20"/>
          <w:szCs w:val="20"/>
        </w:rPr>
        <w:t>En las Excursiones Regulares: Nos reservamos el derecho de designar los dias y horarios en que el pasajero realizará las mismas, ya que debemos tener en cuenta diferentes factores: Hotel donde se aloja, Aduanas, Migraciones, Clima, Condiciones de los Vuelos, etc.</w:t>
      </w:r>
    </w:p>
    <w:p w14:paraId="2F4311E0" w14:textId="77777777" w:rsidR="00653033" w:rsidRPr="006E60DC" w:rsidRDefault="00000000" w:rsidP="006E60DC">
      <w:pPr>
        <w:pStyle w:val="Prrafodelista"/>
        <w:numPr>
          <w:ilvl w:val="0"/>
          <w:numId w:val="2"/>
        </w:numPr>
        <w:pBdr>
          <w:top w:val="nil"/>
          <w:left w:val="nil"/>
          <w:bottom w:val="nil"/>
          <w:right w:val="nil"/>
          <w:between w:val="nil"/>
        </w:pBdr>
        <w:ind w:leftChars="0" w:firstLineChars="0"/>
        <w:jc w:val="both"/>
        <w:rPr>
          <w:rFonts w:ascii="Arial" w:eastAsia="Arial" w:hAnsi="Arial" w:cs="Arial"/>
          <w:color w:val="000000"/>
          <w:sz w:val="20"/>
          <w:szCs w:val="20"/>
        </w:rPr>
      </w:pPr>
      <w:r w:rsidRPr="006E60DC">
        <w:rPr>
          <w:rFonts w:ascii="Arial" w:eastAsia="Arial" w:hAnsi="Arial" w:cs="Arial"/>
          <w:color w:val="000000"/>
          <w:sz w:val="20"/>
          <w:szCs w:val="20"/>
        </w:rPr>
        <w:t xml:space="preserve">Referente a los horarios de las Excursiones en Servicio Regular (Se informa que el punto de encuentro para las excursiones es la Recepción del hotel).  Los Pasajeros que no se presenten en </w:t>
      </w:r>
      <w:proofErr w:type="gramStart"/>
      <w:r w:rsidRPr="006E60DC">
        <w:rPr>
          <w:rFonts w:ascii="Arial" w:eastAsia="Arial" w:hAnsi="Arial" w:cs="Arial"/>
          <w:color w:val="000000"/>
          <w:sz w:val="20"/>
          <w:szCs w:val="20"/>
        </w:rPr>
        <w:t>recepción</w:t>
      </w:r>
      <w:proofErr w:type="gramEnd"/>
      <w:r w:rsidRPr="006E60DC">
        <w:rPr>
          <w:rFonts w:ascii="Arial" w:eastAsia="Arial" w:hAnsi="Arial" w:cs="Arial"/>
          <w:color w:val="000000"/>
          <w:sz w:val="20"/>
          <w:szCs w:val="20"/>
        </w:rPr>
        <w:t xml:space="preserve"> al horario marcado, la empresa entenderá que los </w:t>
      </w:r>
      <w:r w:rsidRPr="006E60DC">
        <w:rPr>
          <w:rFonts w:ascii="Arial" w:eastAsia="Arial" w:hAnsi="Arial" w:cs="Arial"/>
          <w:sz w:val="20"/>
          <w:szCs w:val="20"/>
        </w:rPr>
        <w:t>mismos</w:t>
      </w:r>
      <w:r w:rsidRPr="006E60DC">
        <w:rPr>
          <w:rFonts w:ascii="Arial" w:eastAsia="Arial" w:hAnsi="Arial" w:cs="Arial"/>
          <w:color w:val="000000"/>
          <w:sz w:val="20"/>
          <w:szCs w:val="20"/>
        </w:rPr>
        <w:t xml:space="preserve"> han desistido del tour. No correspondiendo reintegro alguno, ni reclamos posteriores.</w:t>
      </w:r>
    </w:p>
    <w:p w14:paraId="3B119764" w14:textId="77777777" w:rsidR="00653033" w:rsidRPr="006E60DC" w:rsidRDefault="00000000" w:rsidP="006E60DC">
      <w:pPr>
        <w:pStyle w:val="Prrafodelista"/>
        <w:numPr>
          <w:ilvl w:val="0"/>
          <w:numId w:val="2"/>
        </w:numPr>
        <w:pBdr>
          <w:top w:val="nil"/>
          <w:left w:val="nil"/>
          <w:bottom w:val="nil"/>
          <w:right w:val="nil"/>
          <w:between w:val="nil"/>
        </w:pBdr>
        <w:ind w:leftChars="0" w:firstLineChars="0"/>
        <w:jc w:val="both"/>
        <w:rPr>
          <w:rFonts w:ascii="Arial" w:eastAsia="Arial" w:hAnsi="Arial" w:cs="Arial"/>
          <w:color w:val="000000"/>
          <w:sz w:val="20"/>
          <w:szCs w:val="20"/>
        </w:rPr>
      </w:pPr>
      <w:r w:rsidRPr="006E60DC">
        <w:rPr>
          <w:rFonts w:ascii="Arial" w:eastAsia="Arial" w:hAnsi="Arial" w:cs="Arial"/>
          <w:color w:val="000000"/>
          <w:sz w:val="20"/>
          <w:szCs w:val="20"/>
        </w:rPr>
        <w:t xml:space="preserve">Excursiones no reembolsables </w:t>
      </w:r>
      <w:proofErr w:type="gramStart"/>
      <w:r w:rsidRPr="006E60DC">
        <w:rPr>
          <w:rFonts w:ascii="Arial" w:eastAsia="Arial" w:hAnsi="Arial" w:cs="Arial"/>
          <w:color w:val="000000"/>
          <w:sz w:val="20"/>
          <w:szCs w:val="20"/>
        </w:rPr>
        <w:t>en caso que</w:t>
      </w:r>
      <w:proofErr w:type="gramEnd"/>
      <w:r w:rsidRPr="006E60DC">
        <w:rPr>
          <w:rFonts w:ascii="Arial" w:eastAsia="Arial" w:hAnsi="Arial" w:cs="Arial"/>
          <w:color w:val="000000"/>
          <w:sz w:val="20"/>
          <w:szCs w:val="20"/>
        </w:rPr>
        <w:t xml:space="preserve"> el pasajero no tenga tiempo hábil para la realización</w:t>
      </w:r>
    </w:p>
    <w:p w14:paraId="2CE9A914" w14:textId="77777777" w:rsidR="00653033" w:rsidRPr="006E60DC" w:rsidRDefault="00000000" w:rsidP="006E60DC">
      <w:pPr>
        <w:pStyle w:val="Prrafodelista"/>
        <w:numPr>
          <w:ilvl w:val="0"/>
          <w:numId w:val="2"/>
        </w:numPr>
        <w:pBdr>
          <w:top w:val="nil"/>
          <w:left w:val="nil"/>
          <w:bottom w:val="nil"/>
          <w:right w:val="nil"/>
          <w:between w:val="nil"/>
        </w:pBdr>
        <w:ind w:leftChars="0" w:firstLineChars="0"/>
        <w:jc w:val="both"/>
        <w:rPr>
          <w:rFonts w:ascii="Arial" w:eastAsia="Arial" w:hAnsi="Arial" w:cs="Arial"/>
          <w:color w:val="000000"/>
          <w:sz w:val="20"/>
          <w:szCs w:val="20"/>
        </w:rPr>
      </w:pPr>
      <w:r w:rsidRPr="006E60DC">
        <w:rPr>
          <w:rFonts w:ascii="Arial" w:eastAsia="Arial" w:hAnsi="Arial" w:cs="Arial"/>
          <w:color w:val="000000"/>
          <w:sz w:val="20"/>
          <w:szCs w:val="20"/>
        </w:rPr>
        <w:t>Tarifa por pasajero en base a dólares americanos, se aceptan pagos en SOLES según tipo de cambio del día.</w:t>
      </w:r>
    </w:p>
    <w:p w14:paraId="1B081E43" w14:textId="77777777" w:rsidR="00653033" w:rsidRPr="006E60DC" w:rsidRDefault="00000000" w:rsidP="006E60DC">
      <w:pPr>
        <w:pStyle w:val="Prrafodelista"/>
        <w:numPr>
          <w:ilvl w:val="0"/>
          <w:numId w:val="2"/>
        </w:numPr>
        <w:pBdr>
          <w:top w:val="nil"/>
          <w:left w:val="nil"/>
          <w:bottom w:val="nil"/>
          <w:right w:val="nil"/>
          <w:between w:val="nil"/>
        </w:pBdr>
        <w:ind w:leftChars="0" w:firstLineChars="0"/>
        <w:jc w:val="both"/>
        <w:rPr>
          <w:rFonts w:ascii="Arial" w:eastAsia="Arial" w:hAnsi="Arial" w:cs="Arial"/>
          <w:color w:val="000000"/>
          <w:sz w:val="20"/>
          <w:szCs w:val="20"/>
        </w:rPr>
      </w:pPr>
      <w:r w:rsidRPr="006E60DC">
        <w:rPr>
          <w:rFonts w:ascii="Arial" w:eastAsia="Arial" w:hAnsi="Arial" w:cs="Arial"/>
          <w:color w:val="000000"/>
          <w:sz w:val="20"/>
          <w:szCs w:val="20"/>
        </w:rPr>
        <w:t xml:space="preserve">Servicio incluye guia en </w:t>
      </w:r>
      <w:proofErr w:type="gramStart"/>
      <w:r w:rsidRPr="006E60DC">
        <w:rPr>
          <w:rFonts w:ascii="Arial" w:eastAsia="Arial" w:hAnsi="Arial" w:cs="Arial"/>
          <w:color w:val="000000"/>
          <w:sz w:val="20"/>
          <w:szCs w:val="20"/>
        </w:rPr>
        <w:t>Portugués</w:t>
      </w:r>
      <w:proofErr w:type="gramEnd"/>
      <w:r w:rsidRPr="006E60DC">
        <w:rPr>
          <w:rFonts w:ascii="Arial" w:eastAsia="Arial" w:hAnsi="Arial" w:cs="Arial"/>
          <w:color w:val="000000"/>
          <w:sz w:val="20"/>
          <w:szCs w:val="20"/>
        </w:rPr>
        <w:t>. Para otros idiomas consultar valores ANTES DE FINALIZAR LA VENTA.</w:t>
      </w:r>
    </w:p>
    <w:p w14:paraId="2CDAE716" w14:textId="476CA0A2" w:rsidR="00C562EF" w:rsidRPr="006E60DC" w:rsidRDefault="00000000" w:rsidP="006E60DC">
      <w:pPr>
        <w:pStyle w:val="Prrafodelista"/>
        <w:numPr>
          <w:ilvl w:val="0"/>
          <w:numId w:val="2"/>
        </w:numPr>
        <w:pBdr>
          <w:top w:val="nil"/>
          <w:left w:val="nil"/>
          <w:bottom w:val="nil"/>
          <w:right w:val="nil"/>
          <w:between w:val="nil"/>
        </w:pBdr>
        <w:ind w:leftChars="0" w:firstLineChars="0"/>
        <w:jc w:val="both"/>
        <w:rPr>
          <w:rFonts w:ascii="Arial" w:eastAsia="Arial" w:hAnsi="Arial" w:cs="Arial"/>
          <w:color w:val="000000"/>
          <w:sz w:val="20"/>
          <w:szCs w:val="20"/>
        </w:rPr>
      </w:pPr>
      <w:r w:rsidRPr="006E60DC">
        <w:rPr>
          <w:rFonts w:ascii="Arial" w:eastAsia="Arial" w:hAnsi="Arial" w:cs="Arial"/>
          <w:color w:val="000000"/>
          <w:sz w:val="20"/>
          <w:szCs w:val="20"/>
        </w:rPr>
        <w:t xml:space="preserve">Horarios, fechas de tours y traslados serán informados al pasajero por la recepcionista según salidas programado, dentro de la RUTA REGULAR. No prestamos servicios REGULARMENTE </w:t>
      </w:r>
      <w:r w:rsidRPr="006E60DC">
        <w:rPr>
          <w:rFonts w:ascii="Arial" w:eastAsia="Arial" w:hAnsi="Arial" w:cs="Arial"/>
          <w:sz w:val="20"/>
          <w:szCs w:val="20"/>
        </w:rPr>
        <w:t>hacía</w:t>
      </w:r>
      <w:r w:rsidRPr="006E60DC">
        <w:rPr>
          <w:rFonts w:ascii="Arial" w:eastAsia="Arial" w:hAnsi="Arial" w:cs="Arial"/>
          <w:color w:val="000000"/>
          <w:sz w:val="20"/>
          <w:szCs w:val="20"/>
        </w:rPr>
        <w:t>/desde direcciones privadas;</w:t>
      </w:r>
    </w:p>
    <w:p w14:paraId="486B63F4" w14:textId="51405A74" w:rsidR="00653033" w:rsidRDefault="00000000">
      <w:pPr>
        <w:jc w:val="both"/>
        <w:rPr>
          <w:rFonts w:ascii="Arial" w:eastAsia="Arial" w:hAnsi="Arial" w:cs="Arial"/>
          <w:color w:val="C00000"/>
          <w:sz w:val="20"/>
          <w:szCs w:val="20"/>
        </w:rPr>
      </w:pPr>
      <w:r>
        <w:rPr>
          <w:rFonts w:ascii="Arial" w:eastAsia="Arial" w:hAnsi="Arial" w:cs="Arial"/>
          <w:b/>
          <w:bCs/>
          <w:color w:val="C00000"/>
          <w:sz w:val="20"/>
          <w:szCs w:val="20"/>
        </w:rPr>
        <w:t>OPCIONALES EN GRAMADOS:</w:t>
      </w:r>
    </w:p>
    <w:p w14:paraId="57BDB3FB" w14:textId="77777777" w:rsidR="008B11BC" w:rsidRPr="008B11BC" w:rsidRDefault="008B11BC" w:rsidP="008B11BC">
      <w:pPr>
        <w:pStyle w:val="Prrafodelista"/>
        <w:numPr>
          <w:ilvl w:val="0"/>
          <w:numId w:val="9"/>
        </w:numPr>
        <w:autoSpaceDE w:val="0"/>
        <w:autoSpaceDN w:val="0"/>
        <w:adjustRightInd w:val="0"/>
        <w:ind w:leftChars="0" w:firstLineChars="0"/>
        <w:jc w:val="both"/>
        <w:rPr>
          <w:rFonts w:ascii="Arial" w:hAnsi="Arial" w:cs="Arial"/>
          <w:sz w:val="20"/>
          <w:szCs w:val="20"/>
          <w:lang w:val="es-MX"/>
        </w:rPr>
      </w:pPr>
      <w:r w:rsidRPr="008B11BC">
        <w:rPr>
          <w:rFonts w:ascii="Arial" w:hAnsi="Arial" w:cs="Arial"/>
          <w:b/>
          <w:bCs/>
          <w:sz w:val="20"/>
          <w:szCs w:val="20"/>
          <w:lang w:val="es-MX"/>
        </w:rPr>
        <w:t xml:space="preserve">NOCHE SUIZA  Y CATEDRAL DE CANELA: </w:t>
      </w:r>
      <w:r w:rsidRPr="008B11BC">
        <w:rPr>
          <w:rFonts w:ascii="Arial" w:hAnsi="Arial" w:cs="Arial"/>
          <w:sz w:val="20"/>
          <w:szCs w:val="20"/>
          <w:lang w:val="es-MX"/>
        </w:rPr>
        <w:t>Precios Adulto:desde los $39.00 dolares  por pax</w:t>
      </w:r>
    </w:p>
    <w:p w14:paraId="23AE8717" w14:textId="77777777" w:rsidR="008B11BC" w:rsidRPr="008B11BC" w:rsidRDefault="008B11BC" w:rsidP="008B11BC">
      <w:pPr>
        <w:pStyle w:val="Prrafodelista"/>
        <w:numPr>
          <w:ilvl w:val="0"/>
          <w:numId w:val="9"/>
        </w:numPr>
        <w:autoSpaceDE w:val="0"/>
        <w:autoSpaceDN w:val="0"/>
        <w:adjustRightInd w:val="0"/>
        <w:ind w:leftChars="0" w:firstLineChars="0"/>
        <w:jc w:val="both"/>
        <w:rPr>
          <w:rFonts w:ascii="Arial" w:hAnsi="Arial" w:cs="Arial"/>
          <w:sz w:val="20"/>
          <w:szCs w:val="20"/>
          <w:lang w:val="es-MX"/>
        </w:rPr>
      </w:pPr>
      <w:r w:rsidRPr="008B11BC">
        <w:rPr>
          <w:rFonts w:ascii="Arial" w:hAnsi="Arial" w:cs="Arial"/>
          <w:b/>
          <w:bCs/>
          <w:sz w:val="20"/>
          <w:szCs w:val="20"/>
          <w:lang w:val="es-MX"/>
        </w:rPr>
        <w:t>NOCHE ALEMANA:</w:t>
      </w:r>
      <w:r w:rsidRPr="008B11BC">
        <w:rPr>
          <w:rFonts w:ascii="Arial" w:hAnsi="Arial" w:cs="Arial"/>
          <w:sz w:val="20"/>
          <w:szCs w:val="20"/>
          <w:lang w:val="es-MX"/>
        </w:rPr>
        <w:t xml:space="preserve"> Precios Adulto: desde los $50.00 dolares  por pax.</w:t>
      </w:r>
    </w:p>
    <w:p w14:paraId="79814E33" w14:textId="77777777" w:rsidR="008B11BC" w:rsidRPr="008B11BC" w:rsidRDefault="008B11BC" w:rsidP="008B11BC">
      <w:pPr>
        <w:pStyle w:val="Prrafodelista"/>
        <w:numPr>
          <w:ilvl w:val="0"/>
          <w:numId w:val="9"/>
        </w:numPr>
        <w:autoSpaceDE w:val="0"/>
        <w:autoSpaceDN w:val="0"/>
        <w:adjustRightInd w:val="0"/>
        <w:ind w:leftChars="0" w:firstLineChars="0"/>
        <w:jc w:val="both"/>
        <w:rPr>
          <w:rFonts w:ascii="Arial" w:hAnsi="Arial" w:cs="Arial"/>
          <w:sz w:val="20"/>
          <w:szCs w:val="20"/>
          <w:lang w:val="es-MX"/>
        </w:rPr>
      </w:pPr>
      <w:r w:rsidRPr="008B11BC">
        <w:rPr>
          <w:rFonts w:ascii="Arial" w:hAnsi="Arial" w:cs="Arial"/>
          <w:b/>
          <w:bCs/>
          <w:sz w:val="20"/>
          <w:szCs w:val="20"/>
          <w:lang w:val="es-MX"/>
        </w:rPr>
        <w:t xml:space="preserve">CENA EN LA CHURRASQUERÍA GARFO E BOMBACHA:Ago 01 - Oct 30 </w:t>
      </w:r>
      <w:r w:rsidRPr="008B11BC">
        <w:rPr>
          <w:rFonts w:ascii="Arial" w:hAnsi="Arial" w:cs="Arial"/>
          <w:sz w:val="20"/>
          <w:szCs w:val="20"/>
          <w:lang w:val="es-MX"/>
        </w:rPr>
        <w:t>Precios Adulto:desde los $83.00 dolares  por pax./ Nov 01 - Dic 31 Precios Adulto:desde los $91.00 dolares  por pax</w:t>
      </w:r>
    </w:p>
    <w:p w14:paraId="70A1FA5A" w14:textId="77777777" w:rsidR="008B11BC" w:rsidRPr="008B11BC" w:rsidRDefault="008B11BC" w:rsidP="008B11BC">
      <w:pPr>
        <w:pStyle w:val="Prrafodelista"/>
        <w:numPr>
          <w:ilvl w:val="0"/>
          <w:numId w:val="9"/>
        </w:numPr>
        <w:autoSpaceDE w:val="0"/>
        <w:autoSpaceDN w:val="0"/>
        <w:adjustRightInd w:val="0"/>
        <w:ind w:leftChars="0" w:firstLineChars="0"/>
        <w:jc w:val="both"/>
        <w:rPr>
          <w:rFonts w:ascii="Arial" w:hAnsi="Arial" w:cs="Arial"/>
          <w:sz w:val="20"/>
          <w:szCs w:val="20"/>
          <w:lang w:val="es-MX"/>
        </w:rPr>
      </w:pPr>
      <w:r w:rsidRPr="008B11BC">
        <w:rPr>
          <w:rFonts w:ascii="Arial" w:hAnsi="Arial" w:cs="Arial"/>
          <w:b/>
          <w:bCs/>
          <w:sz w:val="20"/>
          <w:szCs w:val="20"/>
          <w:lang w:val="es-MX"/>
        </w:rPr>
        <w:t xml:space="preserve">TOUR SKYGLASS CON CANELA NATURAL: </w:t>
      </w:r>
      <w:r w:rsidRPr="008B11BC">
        <w:rPr>
          <w:rFonts w:ascii="Arial" w:hAnsi="Arial" w:cs="Arial"/>
          <w:sz w:val="20"/>
          <w:szCs w:val="20"/>
          <w:lang w:val="es-MX"/>
        </w:rPr>
        <w:t>Precios Adulto: desde los $19.00 dolares por pax.</w:t>
      </w:r>
    </w:p>
    <w:p w14:paraId="110E4A41" w14:textId="77777777" w:rsidR="008B11BC" w:rsidRPr="008B11BC" w:rsidRDefault="008B11BC" w:rsidP="008B11BC">
      <w:pPr>
        <w:pStyle w:val="Prrafodelista"/>
        <w:numPr>
          <w:ilvl w:val="0"/>
          <w:numId w:val="9"/>
        </w:numPr>
        <w:autoSpaceDE w:val="0"/>
        <w:autoSpaceDN w:val="0"/>
        <w:adjustRightInd w:val="0"/>
        <w:ind w:leftChars="0" w:firstLineChars="0"/>
        <w:jc w:val="both"/>
        <w:rPr>
          <w:rFonts w:ascii="Arial" w:hAnsi="Arial" w:cs="Arial"/>
          <w:sz w:val="20"/>
          <w:szCs w:val="20"/>
          <w:lang w:val="es-MX"/>
        </w:rPr>
      </w:pPr>
      <w:r w:rsidRPr="008B11BC">
        <w:rPr>
          <w:rFonts w:ascii="Arial" w:hAnsi="Arial" w:cs="Arial"/>
          <w:b/>
          <w:bCs/>
          <w:sz w:val="20"/>
          <w:szCs w:val="20"/>
          <w:lang w:val="es-MX"/>
        </w:rPr>
        <w:t xml:space="preserve">SPACE ADVENTURE - COMBO VISITA + PLANETARIO LA EXPERIENCIA COMPLETA:  </w:t>
      </w:r>
      <w:r w:rsidRPr="008B11BC">
        <w:rPr>
          <w:rFonts w:ascii="Arial" w:hAnsi="Arial" w:cs="Arial"/>
          <w:sz w:val="20"/>
          <w:szCs w:val="20"/>
          <w:lang w:val="es-MX"/>
        </w:rPr>
        <w:t>Precios Adulto: desde los $30.00 dolares  por pax.</w:t>
      </w:r>
    </w:p>
    <w:p w14:paraId="6C436751" w14:textId="77777777" w:rsidR="008B11BC" w:rsidRPr="008B11BC" w:rsidRDefault="008B11BC" w:rsidP="008B11BC">
      <w:pPr>
        <w:pStyle w:val="Prrafodelista"/>
        <w:numPr>
          <w:ilvl w:val="0"/>
          <w:numId w:val="9"/>
        </w:numPr>
        <w:autoSpaceDE w:val="0"/>
        <w:autoSpaceDN w:val="0"/>
        <w:adjustRightInd w:val="0"/>
        <w:ind w:leftChars="0" w:firstLineChars="0"/>
        <w:jc w:val="both"/>
        <w:rPr>
          <w:rFonts w:ascii="Arial" w:hAnsi="Arial" w:cs="Arial"/>
          <w:sz w:val="20"/>
          <w:szCs w:val="20"/>
          <w:lang w:val="es-MX"/>
        </w:rPr>
      </w:pPr>
      <w:r w:rsidRPr="008B11BC">
        <w:rPr>
          <w:rFonts w:ascii="Arial" w:hAnsi="Arial" w:cs="Arial"/>
          <w:b/>
          <w:bCs/>
          <w:sz w:val="20"/>
          <w:szCs w:val="20"/>
          <w:lang w:val="es-MX"/>
        </w:rPr>
        <w:t xml:space="preserve">OLIVAS DE GRAMADO : Viernes y Sabado  </w:t>
      </w:r>
      <w:r w:rsidRPr="008B11BC">
        <w:rPr>
          <w:rFonts w:ascii="Arial" w:hAnsi="Arial" w:cs="Arial"/>
          <w:sz w:val="20"/>
          <w:szCs w:val="20"/>
          <w:lang w:val="es-MX"/>
        </w:rPr>
        <w:t>Precios Adulto: desde los $33.00 dolares  por pax.</w:t>
      </w:r>
    </w:p>
    <w:p w14:paraId="70DF881B" w14:textId="77777777" w:rsidR="008B11BC" w:rsidRPr="008B11BC" w:rsidRDefault="008B11BC" w:rsidP="008B11BC">
      <w:pPr>
        <w:pStyle w:val="Prrafodelista"/>
        <w:numPr>
          <w:ilvl w:val="0"/>
          <w:numId w:val="9"/>
        </w:numPr>
        <w:autoSpaceDE w:val="0"/>
        <w:autoSpaceDN w:val="0"/>
        <w:adjustRightInd w:val="0"/>
        <w:ind w:leftChars="0" w:firstLineChars="0"/>
        <w:jc w:val="both"/>
        <w:rPr>
          <w:rFonts w:ascii="Arial" w:hAnsi="Arial" w:cs="Arial"/>
          <w:sz w:val="20"/>
          <w:szCs w:val="20"/>
          <w:lang w:val="es-MX"/>
        </w:rPr>
      </w:pPr>
      <w:r w:rsidRPr="008B11BC">
        <w:rPr>
          <w:rFonts w:ascii="Arial" w:hAnsi="Arial" w:cs="Arial"/>
          <w:b/>
          <w:bCs/>
          <w:sz w:val="20"/>
          <w:szCs w:val="20"/>
          <w:lang w:val="es-MX"/>
        </w:rPr>
        <w:t xml:space="preserve">OLIVAS DE GRAMADO : Dia de Semana </w:t>
      </w:r>
      <w:r w:rsidRPr="008B11BC">
        <w:rPr>
          <w:rFonts w:ascii="Arial" w:hAnsi="Arial" w:cs="Arial"/>
          <w:sz w:val="20"/>
          <w:szCs w:val="20"/>
          <w:lang w:val="es-MX"/>
        </w:rPr>
        <w:t>Precios Adulto: desde los $28.00 dolares  por pax.</w:t>
      </w:r>
    </w:p>
    <w:p w14:paraId="0852E25F" w14:textId="4A757369" w:rsidR="00C562EF" w:rsidRPr="008B11BC" w:rsidRDefault="008B11BC" w:rsidP="008B11BC">
      <w:pPr>
        <w:pStyle w:val="Prrafodelista"/>
        <w:numPr>
          <w:ilvl w:val="0"/>
          <w:numId w:val="9"/>
        </w:numPr>
        <w:autoSpaceDE w:val="0"/>
        <w:autoSpaceDN w:val="0"/>
        <w:adjustRightInd w:val="0"/>
        <w:ind w:leftChars="0" w:firstLineChars="0"/>
        <w:jc w:val="both"/>
        <w:rPr>
          <w:rFonts w:ascii="Arial" w:eastAsia="Arial" w:hAnsi="Arial" w:cs="Arial"/>
          <w:b/>
          <w:bCs/>
          <w:color w:val="E36C0A"/>
          <w:sz w:val="20"/>
          <w:szCs w:val="20"/>
        </w:rPr>
      </w:pPr>
      <w:r w:rsidRPr="008B11BC">
        <w:rPr>
          <w:rFonts w:ascii="Arial" w:hAnsi="Arial" w:cs="Arial"/>
          <w:b/>
          <w:bCs/>
          <w:sz w:val="20"/>
          <w:szCs w:val="20"/>
          <w:lang w:val="es-MX"/>
        </w:rPr>
        <w:t xml:space="preserve">CASTELO SAINT ANDREWS - FONDUE: </w:t>
      </w:r>
      <w:r w:rsidRPr="008B11BC">
        <w:rPr>
          <w:rFonts w:ascii="Arial" w:hAnsi="Arial" w:cs="Arial"/>
          <w:sz w:val="20"/>
          <w:szCs w:val="20"/>
          <w:lang w:val="es-MX"/>
        </w:rPr>
        <w:t>Precios Adulto desde los $105.00 dolares  por pax.</w:t>
      </w:r>
      <w:r w:rsidR="007E4D1E" w:rsidRPr="008B11BC">
        <w:rPr>
          <w:rFonts w:ascii="Arial" w:eastAsia="Arial" w:hAnsi="Arial" w:cs="Arial"/>
          <w:b/>
          <w:bCs/>
          <w:color w:val="E36C0A"/>
          <w:sz w:val="20"/>
          <w:szCs w:val="20"/>
        </w:rPr>
        <w:t xml:space="preserve">                  </w:t>
      </w:r>
    </w:p>
    <w:p w14:paraId="229F472C" w14:textId="31166172" w:rsidR="00653033" w:rsidRPr="007E4D1E" w:rsidRDefault="00C562EF" w:rsidP="007E4D1E">
      <w:pPr>
        <w:autoSpaceDE w:val="0"/>
        <w:autoSpaceDN w:val="0"/>
        <w:adjustRightInd w:val="0"/>
        <w:ind w:left="360"/>
        <w:rPr>
          <w:rFonts w:ascii="Arial" w:eastAsia="Calibri" w:hAnsi="Arial" w:cs="Arial"/>
          <w:sz w:val="20"/>
          <w:szCs w:val="20"/>
        </w:rPr>
      </w:pPr>
      <w:r>
        <w:rPr>
          <w:rFonts w:ascii="Arial" w:eastAsia="Arial" w:hAnsi="Arial" w:cs="Arial"/>
          <w:b/>
          <w:bCs/>
          <w:color w:val="E36C0A"/>
        </w:rPr>
        <w:t xml:space="preserve">                </w:t>
      </w:r>
      <w:r w:rsidR="007E4D1E">
        <w:rPr>
          <w:rFonts w:ascii="Arial" w:eastAsia="Arial" w:hAnsi="Arial" w:cs="Arial"/>
          <w:b/>
          <w:bCs/>
          <w:color w:val="E36C0A"/>
        </w:rPr>
        <w:t xml:space="preserve">  </w:t>
      </w:r>
      <w:r w:rsidR="007E4D1E" w:rsidRPr="007E4D1E">
        <w:rPr>
          <w:rFonts w:ascii="Arial" w:eastAsia="Arial" w:hAnsi="Arial" w:cs="Arial"/>
          <w:b/>
          <w:bCs/>
          <w:color w:val="E36C0A"/>
        </w:rPr>
        <w:t>MATERIAL DE USO EXCLUSIVO PARA AGENCIAS DE VIAJES</w:t>
      </w:r>
    </w:p>
    <w:p w14:paraId="537A3029" w14:textId="77777777" w:rsidR="00653033" w:rsidRDefault="00653033">
      <w:pPr>
        <w:pBdr>
          <w:top w:val="nil"/>
          <w:left w:val="nil"/>
          <w:bottom w:val="nil"/>
          <w:right w:val="nil"/>
          <w:between w:val="nil"/>
        </w:pBdr>
        <w:ind w:hanging="2"/>
        <w:rPr>
          <w:color w:val="000000"/>
        </w:rPr>
      </w:pPr>
    </w:p>
    <w:sectPr w:rsidR="00653033">
      <w:pgSz w:w="11906" w:h="16838"/>
      <w:pgMar w:top="426" w:right="424" w:bottom="142" w:left="993"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embedRegular r:id="rId1" w:fontKey="{332A9118-3198-0642-AAA6-A12AF598D206}"/>
  </w:font>
  <w:font w:name="Times New Roman">
    <w:panose1 w:val="02020603050405020304"/>
    <w:charset w:val="00"/>
    <w:family w:val="roman"/>
    <w:pitch w:val="variable"/>
    <w:sig w:usb0="E0002EFF" w:usb1="C000785B" w:usb2="00000009" w:usb3="00000000" w:csb0="000001FF" w:csb1="00000000"/>
    <w:embedRegular r:id="rId2" w:fontKey="{5D5BF0D8-7D40-824F-8721-E4703471937C}"/>
    <w:embedBold r:id="rId3" w:fontKey="{7E35F35B-BA79-9E49-925D-F0F517D0F322}"/>
  </w:font>
  <w:font w:name="Courier New">
    <w:panose1 w:val="02070309020205020404"/>
    <w:charset w:val="00"/>
    <w:family w:val="modern"/>
    <w:pitch w:val="fixed"/>
    <w:sig w:usb0="E0002AFF" w:usb1="C0007843" w:usb2="00000009" w:usb3="00000000" w:csb0="000001FF" w:csb1="00000000"/>
    <w:embedRegular r:id="rId4" w:fontKey="{36FC4165-037E-BB48-B3E6-EB87A4767DD7}"/>
  </w:font>
  <w:font w:name="Wingdings">
    <w:panose1 w:val="05000000000000000000"/>
    <w:charset w:val="4D"/>
    <w:family w:val="decorative"/>
    <w:pitch w:val="variable"/>
    <w:sig w:usb0="00000003" w:usb1="00000000" w:usb2="00000000" w:usb3="00000000" w:csb0="80000001" w:csb1="00000000"/>
    <w:embedRegular r:id="rId5" w:fontKey="{FBA7BF17-DFF8-2C45-8EA8-02305CD2EF51}"/>
  </w:font>
  <w:font w:name="Noto Sans Symbols">
    <w:altName w:val="Calibri"/>
    <w:panose1 w:val="020B0604020202020204"/>
    <w:charset w:val="00"/>
    <w:family w:val="auto"/>
    <w:pitch w:val="default"/>
  </w:font>
  <w:font w:name="Calibri">
    <w:panose1 w:val="020F0502020204030204"/>
    <w:charset w:val="00"/>
    <w:family w:val="swiss"/>
    <w:pitch w:val="variable"/>
    <w:sig w:usb0="E0002AFF" w:usb1="C000247B" w:usb2="00000009" w:usb3="00000000" w:csb0="000001FF" w:csb1="00000000"/>
    <w:embedRegular r:id="rId7" w:fontKey="{295BD5A0-314F-1D46-A744-7833F0C3AD99}"/>
    <w:embedBold r:id="rId8" w:fontKey="{8E6CB28F-258E-BA4A-918F-45F21C1BB50D}"/>
  </w:font>
  <w:font w:name="Georgia">
    <w:panose1 w:val="02040502050405020303"/>
    <w:charset w:val="00"/>
    <w:family w:val="roman"/>
    <w:pitch w:val="variable"/>
    <w:sig w:usb0="00000287" w:usb1="00000000" w:usb2="00000000" w:usb3="00000000" w:csb0="0000009F" w:csb1="00000000"/>
    <w:embedItalic r:id="rId9" w:fontKey="{5D5F0BAA-3C39-464B-91E9-16FDF7CDD6E2}"/>
  </w:font>
  <w:font w:name="Arial Black">
    <w:panose1 w:val="020B0A04020102020204"/>
    <w:charset w:val="00"/>
    <w:family w:val="swiss"/>
    <w:pitch w:val="variable"/>
    <w:sig w:usb0="A00002AF" w:usb1="400078FB" w:usb2="00000000" w:usb3="00000000" w:csb0="0000009F" w:csb1="00000000"/>
    <w:embedRegular r:id="rId10" w:fontKey="{9289C29F-CEF2-DD4F-914F-B4179B47DED0}"/>
    <w:embedBold r:id="rId11" w:fontKey="{F997B13C-8A6F-A24D-81F3-77E9C9B659E1}"/>
  </w:font>
  <w:font w:name="Arial">
    <w:panose1 w:val="020B0604020202020204"/>
    <w:charset w:val="00"/>
    <w:family w:val="swiss"/>
    <w:pitch w:val="variable"/>
    <w:sig w:usb0="E0002AFF" w:usb1="C0007843" w:usb2="00000009" w:usb3="00000000" w:csb0="000001FF" w:csb1="00000000"/>
    <w:embedRegular r:id="rId12" w:fontKey="{85FB3F76-C605-964B-8BEA-E131DCE0EDC1}"/>
    <w:embedBold r:id="rId13" w:fontKey="{82FFA36C-5094-1245-BD7B-66A68D86F5C9}"/>
  </w:font>
  <w:font w:name="Cambria">
    <w:panose1 w:val="02040503050406030204"/>
    <w:charset w:val="00"/>
    <w:family w:val="roman"/>
    <w:pitch w:val="variable"/>
    <w:sig w:usb0="E00002FF" w:usb1="400004FF" w:usb2="00000000" w:usb3="00000000" w:csb0="0000019F" w:csb1="00000000"/>
    <w:embedRegular r:id="rId14" w:fontKey="{6DBC560C-7195-4647-B0C2-EC9F99D83607}"/>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88608D9"/>
    <w:multiLevelType w:val="hybridMultilevel"/>
    <w:tmpl w:val="1D70A01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213C2909"/>
    <w:multiLevelType w:val="hybridMultilevel"/>
    <w:tmpl w:val="E2C65766"/>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2" w15:restartNumberingAfterBreak="0">
    <w:nsid w:val="21E75D46"/>
    <w:multiLevelType w:val="hybridMultilevel"/>
    <w:tmpl w:val="023292B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3C1953E9"/>
    <w:multiLevelType w:val="hybridMultilevel"/>
    <w:tmpl w:val="9DE01934"/>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4" w15:restartNumberingAfterBreak="0">
    <w:nsid w:val="44330BFF"/>
    <w:multiLevelType w:val="multilevel"/>
    <w:tmpl w:val="BB80CCAE"/>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5" w15:restartNumberingAfterBreak="0">
    <w:nsid w:val="4F4D75EC"/>
    <w:multiLevelType w:val="multilevel"/>
    <w:tmpl w:val="7F486C4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535530CF"/>
    <w:multiLevelType w:val="multilevel"/>
    <w:tmpl w:val="470C1B0E"/>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7" w15:restartNumberingAfterBreak="0">
    <w:nsid w:val="59875A66"/>
    <w:multiLevelType w:val="multilevel"/>
    <w:tmpl w:val="470C1B0E"/>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8" w15:restartNumberingAfterBreak="0">
    <w:nsid w:val="6B9F05C7"/>
    <w:multiLevelType w:val="hybridMultilevel"/>
    <w:tmpl w:val="B55AAD9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768884626">
    <w:abstractNumId w:val="5"/>
  </w:num>
  <w:num w:numId="2" w16cid:durableId="1501971338">
    <w:abstractNumId w:val="6"/>
  </w:num>
  <w:num w:numId="3" w16cid:durableId="731006656">
    <w:abstractNumId w:val="4"/>
  </w:num>
  <w:num w:numId="4" w16cid:durableId="1480994157">
    <w:abstractNumId w:val="8"/>
  </w:num>
  <w:num w:numId="5" w16cid:durableId="822700310">
    <w:abstractNumId w:val="3"/>
  </w:num>
  <w:num w:numId="6" w16cid:durableId="124547346">
    <w:abstractNumId w:val="2"/>
  </w:num>
  <w:num w:numId="7" w16cid:durableId="1031105064">
    <w:abstractNumId w:val="7"/>
  </w:num>
  <w:num w:numId="8" w16cid:durableId="1739209979">
    <w:abstractNumId w:val="0"/>
  </w:num>
  <w:num w:numId="9" w16cid:durableId="1316568121">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90"/>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3033"/>
    <w:rsid w:val="000E6644"/>
    <w:rsid w:val="00257668"/>
    <w:rsid w:val="00373029"/>
    <w:rsid w:val="004F2623"/>
    <w:rsid w:val="00527A7A"/>
    <w:rsid w:val="00653033"/>
    <w:rsid w:val="006E60DC"/>
    <w:rsid w:val="007E4D1E"/>
    <w:rsid w:val="007F4579"/>
    <w:rsid w:val="008B11BC"/>
    <w:rsid w:val="008E0F9A"/>
    <w:rsid w:val="00A21CAD"/>
    <w:rsid w:val="00A53F3E"/>
    <w:rsid w:val="00B660B5"/>
    <w:rsid w:val="00C44110"/>
    <w:rsid w:val="00C562EF"/>
    <w:rsid w:val="00D73F10"/>
    <w:rsid w:val="00ED3264"/>
    <w:rsid w:val="00F97400"/>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decimalSymbol w:val="."/>
  <w:listSeparator w:val=";"/>
  <w14:docId w14:val="614AAE99"/>
  <w15:docId w15:val="{D17428F4-9448-484F-86D4-8990060B8B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sz w:val="24"/>
        <w:szCs w:val="24"/>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3264"/>
    <w:rPr>
      <w:lang w:val="es-PE"/>
    </w:rPr>
  </w:style>
  <w:style w:type="paragraph" w:styleId="Ttulo1">
    <w:name w:val="heading 1"/>
    <w:basedOn w:val="Normal"/>
    <w:next w:val="Normal"/>
    <w:uiPriority w:val="9"/>
    <w:qFormat/>
    <w:pPr>
      <w:keepNext/>
      <w:keepLines/>
      <w:spacing w:before="480" w:after="120" w:line="276" w:lineRule="auto"/>
      <w:ind w:hanging="1"/>
      <w:outlineLvl w:val="0"/>
    </w:pPr>
    <w:rPr>
      <w:rFonts w:ascii="Calibri" w:eastAsia="Calibri" w:hAnsi="Calibri" w:cs="Calibri"/>
      <w:b/>
      <w:bCs/>
      <w:sz w:val="48"/>
      <w:szCs w:val="48"/>
      <w:lang w:val="es-MX"/>
    </w:rPr>
  </w:style>
  <w:style w:type="paragraph" w:styleId="Ttulo2">
    <w:name w:val="heading 2"/>
    <w:basedOn w:val="Normal"/>
    <w:next w:val="Normal"/>
    <w:uiPriority w:val="9"/>
    <w:semiHidden/>
    <w:unhideWhenUsed/>
    <w:qFormat/>
    <w:pPr>
      <w:keepNext/>
      <w:keepLines/>
      <w:spacing w:before="360" w:after="80" w:line="276" w:lineRule="auto"/>
      <w:ind w:hanging="1"/>
      <w:outlineLvl w:val="1"/>
    </w:pPr>
    <w:rPr>
      <w:rFonts w:ascii="Calibri" w:eastAsia="Calibri" w:hAnsi="Calibri" w:cs="Calibri"/>
      <w:b/>
      <w:bCs/>
      <w:sz w:val="36"/>
      <w:szCs w:val="36"/>
      <w:lang w:val="es-MX"/>
    </w:rPr>
  </w:style>
  <w:style w:type="paragraph" w:styleId="Ttulo3">
    <w:name w:val="heading 3"/>
    <w:basedOn w:val="Normal"/>
    <w:next w:val="Normal"/>
    <w:uiPriority w:val="9"/>
    <w:semiHidden/>
    <w:unhideWhenUsed/>
    <w:qFormat/>
    <w:pPr>
      <w:keepNext/>
      <w:keepLines/>
      <w:spacing w:before="280" w:after="80" w:line="276" w:lineRule="auto"/>
      <w:ind w:hanging="1"/>
      <w:outlineLvl w:val="2"/>
    </w:pPr>
    <w:rPr>
      <w:rFonts w:ascii="Calibri" w:eastAsia="Calibri" w:hAnsi="Calibri" w:cs="Calibri"/>
      <w:b/>
      <w:bCs/>
      <w:sz w:val="28"/>
      <w:szCs w:val="28"/>
      <w:lang w:val="es-MX"/>
    </w:rPr>
  </w:style>
  <w:style w:type="paragraph" w:styleId="Ttulo4">
    <w:name w:val="heading 4"/>
    <w:basedOn w:val="Normal"/>
    <w:next w:val="Normal"/>
    <w:uiPriority w:val="9"/>
    <w:semiHidden/>
    <w:unhideWhenUsed/>
    <w:qFormat/>
    <w:pPr>
      <w:keepNext/>
      <w:keepLines/>
      <w:spacing w:before="240" w:after="40" w:line="276" w:lineRule="auto"/>
      <w:ind w:hanging="1"/>
      <w:outlineLvl w:val="3"/>
    </w:pPr>
    <w:rPr>
      <w:rFonts w:ascii="Calibri" w:eastAsia="Calibri" w:hAnsi="Calibri" w:cs="Calibri"/>
      <w:b/>
      <w:bCs/>
      <w:lang w:val="es-MX"/>
    </w:rPr>
  </w:style>
  <w:style w:type="paragraph" w:styleId="Ttulo5">
    <w:name w:val="heading 5"/>
    <w:basedOn w:val="Normal"/>
    <w:next w:val="Normal"/>
    <w:uiPriority w:val="9"/>
    <w:semiHidden/>
    <w:unhideWhenUsed/>
    <w:qFormat/>
    <w:pPr>
      <w:keepNext/>
      <w:keepLines/>
      <w:spacing w:before="220" w:after="40" w:line="276" w:lineRule="auto"/>
      <w:ind w:hanging="1"/>
      <w:outlineLvl w:val="4"/>
    </w:pPr>
    <w:rPr>
      <w:rFonts w:ascii="Calibri" w:eastAsia="Calibri" w:hAnsi="Calibri" w:cs="Calibri"/>
      <w:b/>
      <w:bCs/>
      <w:sz w:val="22"/>
      <w:szCs w:val="22"/>
      <w:lang w:val="es-MX"/>
    </w:rPr>
  </w:style>
  <w:style w:type="paragraph" w:styleId="Ttulo6">
    <w:name w:val="heading 6"/>
    <w:basedOn w:val="Normal"/>
    <w:next w:val="Normal"/>
    <w:uiPriority w:val="9"/>
    <w:semiHidden/>
    <w:unhideWhenUsed/>
    <w:qFormat/>
    <w:pPr>
      <w:keepNext/>
      <w:keepLines/>
      <w:spacing w:before="200" w:after="40" w:line="276" w:lineRule="auto"/>
      <w:ind w:hanging="1"/>
      <w:outlineLvl w:val="5"/>
    </w:pPr>
    <w:rPr>
      <w:rFonts w:ascii="Calibri" w:eastAsia="Calibri" w:hAnsi="Calibri" w:cs="Calibri"/>
      <w:b/>
      <w:bCs/>
      <w:sz w:val="20"/>
      <w:szCs w:val="20"/>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line="276" w:lineRule="auto"/>
      <w:ind w:hanging="1"/>
    </w:pPr>
    <w:rPr>
      <w:rFonts w:ascii="Calibri" w:eastAsia="Calibri" w:hAnsi="Calibri" w:cs="Calibri"/>
      <w:b/>
      <w:bCs/>
      <w:sz w:val="72"/>
      <w:szCs w:val="72"/>
      <w:lang w:val="es-MX"/>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customStyle="1" w:styleId="Cuadrculamedia21">
    <w:name w:val="Cuadrícula media 21"/>
    <w:pPr>
      <w:suppressAutoHyphens/>
      <w:spacing w:line="1" w:lineRule="atLeast"/>
      <w:ind w:leftChars="-1" w:left="-1" w:hangingChars="1" w:hanging="1"/>
      <w:textDirection w:val="btLr"/>
      <w:textAlignment w:val="top"/>
      <w:outlineLvl w:val="0"/>
    </w:pPr>
    <w:rPr>
      <w:position w:val="-1"/>
      <w:lang w:eastAsia="en-US"/>
    </w:rPr>
  </w:style>
  <w:style w:type="character" w:styleId="Fuerte">
    <w:name w:val="Strong"/>
    <w:rPr>
      <w:b/>
      <w:bCs/>
      <w:w w:val="100"/>
      <w:position w:val="-1"/>
      <w:effect w:val="none"/>
      <w:vertAlign w:val="baseline"/>
      <w:cs w:val="0"/>
      <w:em w:val="none"/>
    </w:rPr>
  </w:style>
  <w:style w:type="character" w:customStyle="1" w:styleId="apple-converted-space">
    <w:name w:val="apple-converted-space"/>
    <w:rPr>
      <w:w w:val="100"/>
      <w:position w:val="-1"/>
      <w:effect w:val="none"/>
      <w:vertAlign w:val="baseline"/>
      <w:cs w:val="0"/>
      <w:em w:val="none"/>
    </w:rPr>
  </w:style>
  <w:style w:type="table" w:customStyle="1" w:styleId="a">
    <w:basedOn w:val="TableNormal1"/>
    <w:tblPr>
      <w:tblStyleRowBandSize w:val="1"/>
      <w:tblStyleColBandSize w:val="1"/>
      <w:tblCellMar>
        <w:left w:w="70" w:type="dxa"/>
        <w:right w:w="70" w:type="dxa"/>
      </w:tblCellMar>
    </w:tblPr>
  </w:style>
  <w:style w:type="table" w:customStyle="1" w:styleId="a0">
    <w:basedOn w:val="TableNormal1"/>
    <w:tblPr>
      <w:tblStyleRowBandSize w:val="1"/>
      <w:tblStyleColBandSize w:val="1"/>
      <w:tblCellMar>
        <w:left w:w="70" w:type="dxa"/>
        <w:right w:w="70" w:type="dxa"/>
      </w:tblCellMar>
    </w:tblPr>
  </w:style>
  <w:style w:type="paragraph" w:styleId="Prrafodelista">
    <w:name w:val="List Paragraph"/>
    <w:basedOn w:val="Normal"/>
    <w:uiPriority w:val="34"/>
    <w:qFormat/>
    <w:rsid w:val="002021D0"/>
    <w:pPr>
      <w:suppressAutoHyphens/>
      <w:spacing w:after="200" w:line="276" w:lineRule="auto"/>
      <w:ind w:leftChars="-1" w:left="720" w:hangingChars="1" w:hanging="1"/>
      <w:contextualSpacing/>
      <w:textDirection w:val="btLr"/>
      <w:textAlignment w:val="top"/>
      <w:outlineLvl w:val="0"/>
    </w:pPr>
    <w:rPr>
      <w:rFonts w:ascii="Calibri" w:eastAsia="Calibri" w:hAnsi="Calibri" w:cs="Calibri"/>
      <w:position w:val="-1"/>
      <w:sz w:val="22"/>
      <w:szCs w:val="22"/>
      <w:lang w:val="es-ES" w:eastAsia="en-US"/>
    </w:rPr>
  </w:style>
  <w:style w:type="paragraph" w:styleId="Sinespaciado">
    <w:name w:val="No Spacing"/>
    <w:uiPriority w:val="1"/>
    <w:qFormat/>
    <w:rsid w:val="009C71BC"/>
    <w:pPr>
      <w:suppressAutoHyphens/>
      <w:ind w:leftChars="-1" w:left="-1" w:hangingChars="1" w:hanging="1"/>
      <w:textDirection w:val="btLr"/>
      <w:textAlignment w:val="top"/>
      <w:outlineLvl w:val="0"/>
    </w:pPr>
    <w:rPr>
      <w:position w:val="-1"/>
      <w:lang w:eastAsia="en-US"/>
    </w:rPr>
  </w:style>
  <w:style w:type="paragraph" w:styleId="Subttulo">
    <w:name w:val="Subtitle"/>
    <w:basedOn w:val="Normal"/>
    <w:next w:val="Normal"/>
    <w:uiPriority w:val="11"/>
    <w:qFormat/>
    <w:pPr>
      <w:keepNext/>
      <w:keepLines/>
      <w:spacing w:before="360" w:after="80" w:line="276" w:lineRule="auto"/>
      <w:ind w:hanging="1"/>
    </w:pPr>
    <w:rPr>
      <w:rFonts w:ascii="Georgia" w:eastAsia="Georgia" w:hAnsi="Georgia" w:cs="Georgia"/>
      <w:i/>
      <w:iCs/>
      <w:color w:val="666666"/>
      <w:sz w:val="48"/>
      <w:szCs w:val="48"/>
      <w:lang w:val="es-MX"/>
    </w:rPr>
  </w:style>
  <w:style w:type="table" w:customStyle="1" w:styleId="a1">
    <w:basedOn w:val="TableNormal0"/>
    <w:tblPr>
      <w:tblStyleRowBandSize w:val="1"/>
      <w:tblStyleColBandSize w:val="1"/>
      <w:tblCellMar>
        <w:left w:w="70" w:type="dxa"/>
        <w:right w:w="7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GiooTgMeTdWqsoRMlKVUsTvBz+A==">CgMxLjA4AHIhMW9BY1VSci1wRy1CRXY5R092enJZWkNjWVQ3WFI3YU5r</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2</Pages>
  <Words>1093</Words>
  <Characters>5281</Characters>
  <Application>Microsoft Office Word</Application>
  <DocSecurity>0</DocSecurity>
  <Lines>101</Lines>
  <Paragraphs>75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MUNDO</dc:creator>
  <cp:lastModifiedBy>Johnny Franco Otoya</cp:lastModifiedBy>
  <cp:revision>11</cp:revision>
  <dcterms:created xsi:type="dcterms:W3CDTF">2017-09-11T17:19:00Z</dcterms:created>
  <dcterms:modified xsi:type="dcterms:W3CDTF">2026-08-21T01:55:00Z</dcterms:modified>
</cp:coreProperties>
</file>