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8E38D8" w14:textId="77777777" w:rsidR="004D0185" w:rsidRDefault="004D0185">
      <w:pPr>
        <w:pBdr>
          <w:top w:val="nil"/>
          <w:left w:val="nil"/>
          <w:bottom w:val="nil"/>
          <w:right w:val="nil"/>
          <w:between w:val="nil"/>
        </w:pBdr>
        <w:spacing w:after="0" w:line="240" w:lineRule="auto"/>
        <w:ind w:left="-142" w:firstLine="142"/>
        <w:jc w:val="center"/>
        <w:rPr>
          <w:rFonts w:ascii="Arial Black" w:eastAsia="Arial Black" w:hAnsi="Arial Black" w:cs="Arial Black"/>
          <w:color w:val="002060"/>
          <w:sz w:val="56"/>
          <w:szCs w:val="56"/>
        </w:rPr>
      </w:pPr>
    </w:p>
    <w:p w14:paraId="0E27A212" w14:textId="77777777" w:rsidR="004D0185" w:rsidRDefault="00000000">
      <w:pPr>
        <w:pBdr>
          <w:top w:val="nil"/>
          <w:left w:val="nil"/>
          <w:bottom w:val="nil"/>
          <w:right w:val="nil"/>
          <w:between w:val="nil"/>
        </w:pBdr>
        <w:spacing w:after="0" w:line="240" w:lineRule="auto"/>
        <w:ind w:left="-142" w:firstLine="142"/>
        <w:jc w:val="center"/>
        <w:rPr>
          <w:rFonts w:ascii="Arial Black" w:eastAsia="Arial Black" w:hAnsi="Arial Black" w:cs="Arial Black"/>
          <w:color w:val="002060"/>
          <w:sz w:val="56"/>
          <w:szCs w:val="56"/>
        </w:rPr>
      </w:pPr>
      <w:r>
        <w:rPr>
          <w:rFonts w:ascii="Arial Black" w:eastAsia="Arial Black" w:hAnsi="Arial Black" w:cs="Arial Black"/>
          <w:b/>
          <w:bCs/>
          <w:color w:val="002060"/>
          <w:sz w:val="56"/>
          <w:szCs w:val="56"/>
        </w:rPr>
        <w:t xml:space="preserve">“DESCUBRE SAN ANDRES” </w:t>
      </w:r>
    </w:p>
    <w:p w14:paraId="218139B9" w14:textId="77777777" w:rsidR="004D0185" w:rsidRDefault="00000000">
      <w:pPr>
        <w:pBdr>
          <w:top w:val="nil"/>
          <w:left w:val="nil"/>
          <w:bottom w:val="nil"/>
          <w:right w:val="nil"/>
          <w:between w:val="nil"/>
        </w:pBdr>
        <w:spacing w:after="0" w:line="240" w:lineRule="auto"/>
        <w:jc w:val="center"/>
        <w:rPr>
          <w:rFonts w:ascii="Arial Black" w:eastAsia="Arial Black" w:hAnsi="Arial Black" w:cs="Arial Black"/>
          <w:color w:val="002060"/>
          <w:sz w:val="36"/>
          <w:szCs w:val="36"/>
        </w:rPr>
      </w:pPr>
      <w:r>
        <w:rPr>
          <w:rFonts w:ascii="Arial Black" w:eastAsia="Arial Black" w:hAnsi="Arial Black" w:cs="Arial Black"/>
          <w:b/>
          <w:bCs/>
          <w:color w:val="002060"/>
          <w:sz w:val="36"/>
          <w:szCs w:val="36"/>
        </w:rPr>
        <w:t>Solo Servicios 2026 (04 días / 03 noches)</w:t>
      </w:r>
    </w:p>
    <w:p w14:paraId="38740533" w14:textId="77777777" w:rsidR="004D0185" w:rsidRDefault="004D0185">
      <w:pPr>
        <w:pBdr>
          <w:top w:val="nil"/>
          <w:left w:val="nil"/>
          <w:bottom w:val="nil"/>
          <w:right w:val="nil"/>
          <w:between w:val="nil"/>
        </w:pBdr>
        <w:spacing w:after="0" w:line="240" w:lineRule="auto"/>
        <w:rPr>
          <w:rFonts w:ascii="Arial" w:eastAsia="Arial" w:hAnsi="Arial" w:cs="Arial"/>
          <w:color w:val="FF6600"/>
        </w:rPr>
      </w:pPr>
    </w:p>
    <w:p w14:paraId="55F84AB8" w14:textId="77777777" w:rsidR="004D0185" w:rsidRDefault="00000000">
      <w:pPr>
        <w:pBdr>
          <w:top w:val="nil"/>
          <w:left w:val="nil"/>
          <w:bottom w:val="nil"/>
          <w:right w:val="nil"/>
          <w:between w:val="nil"/>
        </w:pBdr>
        <w:spacing w:after="0" w:line="240" w:lineRule="auto"/>
        <w:rPr>
          <w:rFonts w:ascii="Arial" w:eastAsia="Arial" w:hAnsi="Arial" w:cs="Arial"/>
          <w:color w:val="E36C0A"/>
        </w:rPr>
      </w:pPr>
      <w:r>
        <w:rPr>
          <w:rFonts w:ascii="Arial" w:eastAsia="Arial" w:hAnsi="Arial" w:cs="Arial"/>
          <w:b/>
          <w:bCs/>
          <w:color w:val="E36C0A"/>
        </w:rPr>
        <w:t>Programa Incluye:</w:t>
      </w:r>
    </w:p>
    <w:p w14:paraId="315762D7" w14:textId="77777777" w:rsidR="004D0185" w:rsidRDefault="00000000">
      <w:pPr>
        <w:numPr>
          <w:ilvl w:val="0"/>
          <w:numId w:val="4"/>
        </w:numPr>
        <w:spacing w:after="0" w:line="240" w:lineRule="auto"/>
        <w:rPr>
          <w:rFonts w:ascii="Arial" w:eastAsia="Arial" w:hAnsi="Arial" w:cs="Arial"/>
          <w:sz w:val="20"/>
          <w:szCs w:val="20"/>
        </w:rPr>
      </w:pPr>
      <w:r>
        <w:rPr>
          <w:rFonts w:ascii="Arial" w:eastAsia="Arial" w:hAnsi="Arial" w:cs="Arial"/>
          <w:sz w:val="20"/>
          <w:szCs w:val="20"/>
        </w:rPr>
        <w:t>Traslado aeropuerto  - Hotel - aeropuerto  (compartido)</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14:paraId="00779E76" w14:textId="77777777" w:rsidR="004D0185" w:rsidRDefault="00000000">
      <w:pPr>
        <w:numPr>
          <w:ilvl w:val="0"/>
          <w:numId w:val="4"/>
        </w:numPr>
        <w:spacing w:after="0" w:line="240" w:lineRule="auto"/>
        <w:rPr>
          <w:rFonts w:ascii="Arial" w:eastAsia="Arial" w:hAnsi="Arial" w:cs="Arial"/>
          <w:sz w:val="20"/>
          <w:szCs w:val="20"/>
        </w:rPr>
      </w:pPr>
      <w:r>
        <w:rPr>
          <w:rFonts w:ascii="Arial" w:eastAsia="Arial" w:hAnsi="Arial" w:cs="Arial"/>
          <w:b/>
          <w:bCs/>
          <w:sz w:val="20"/>
          <w:szCs w:val="20"/>
        </w:rPr>
        <w:t>3 noches de alojamiento en el hotel con plan alimenticio según elección.</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14:paraId="0806CBDE" w14:textId="77777777" w:rsidR="004D0185" w:rsidRDefault="00000000">
      <w:pPr>
        <w:numPr>
          <w:ilvl w:val="0"/>
          <w:numId w:val="4"/>
        </w:numPr>
        <w:spacing w:after="0" w:line="240" w:lineRule="auto"/>
        <w:rPr>
          <w:rFonts w:ascii="Arial" w:eastAsia="Arial" w:hAnsi="Arial" w:cs="Arial"/>
          <w:sz w:val="20"/>
          <w:szCs w:val="20"/>
        </w:rPr>
      </w:pPr>
      <w:r>
        <w:rPr>
          <w:rFonts w:ascii="Arial" w:eastAsia="Arial" w:hAnsi="Arial" w:cs="Arial"/>
          <w:sz w:val="20"/>
          <w:szCs w:val="20"/>
        </w:rPr>
        <w:t>Excursiones descritas en compartido con guía profesional en español.</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p>
    <w:p w14:paraId="07C7C391" w14:textId="77777777" w:rsidR="004D0185" w:rsidRDefault="00000000">
      <w:pPr>
        <w:numPr>
          <w:ilvl w:val="0"/>
          <w:numId w:val="4"/>
        </w:numPr>
        <w:spacing w:after="0" w:line="240" w:lineRule="auto"/>
        <w:rPr>
          <w:rFonts w:ascii="Arial" w:eastAsia="Arial" w:hAnsi="Arial" w:cs="Arial"/>
          <w:sz w:val="20"/>
          <w:szCs w:val="20"/>
        </w:rPr>
      </w:pPr>
      <w:r>
        <w:rPr>
          <w:rFonts w:ascii="Arial" w:eastAsia="Arial" w:hAnsi="Arial" w:cs="Arial"/>
          <w:sz w:val="20"/>
          <w:szCs w:val="20"/>
        </w:rPr>
        <w:t>Entradas a los sitios especificados.</w:t>
      </w:r>
      <w:r>
        <w:rPr>
          <w:rFonts w:ascii="AppleSystemUIFont" w:eastAsia="AppleSystemUIFont" w:hAnsi="AppleSystemUIFont" w:cs="AppleSystemUIFont"/>
          <w:sz w:val="26"/>
          <w:szCs w:val="26"/>
        </w:rPr>
        <w:tab/>
      </w:r>
      <w:r>
        <w:rPr>
          <w:rFonts w:ascii="AppleSystemUIFont" w:eastAsia="AppleSystemUIFont" w:hAnsi="AppleSystemUIFont" w:cs="AppleSystemUIFont"/>
          <w:sz w:val="26"/>
          <w:szCs w:val="26"/>
        </w:rPr>
        <w:tab/>
      </w:r>
      <w:r>
        <w:rPr>
          <w:rFonts w:ascii="AppleSystemUIFont" w:eastAsia="AppleSystemUIFont" w:hAnsi="AppleSystemUIFont" w:cs="AppleSystemUIFont"/>
          <w:sz w:val="26"/>
          <w:szCs w:val="26"/>
        </w:rPr>
        <w:tab/>
      </w:r>
    </w:p>
    <w:p w14:paraId="15A64E55" w14:textId="77777777" w:rsidR="004D0185" w:rsidRDefault="004D0185">
      <w:pPr>
        <w:spacing w:after="0" w:line="240" w:lineRule="auto"/>
        <w:rPr>
          <w:rFonts w:ascii="Arial" w:eastAsia="Arial" w:hAnsi="Arial" w:cs="Arial"/>
          <w:sz w:val="20"/>
          <w:szCs w:val="20"/>
        </w:rPr>
      </w:pPr>
    </w:p>
    <w:p w14:paraId="2817DB00" w14:textId="77777777" w:rsidR="004D0185" w:rsidRDefault="00000000">
      <w:pPr>
        <w:spacing w:after="0" w:line="240" w:lineRule="auto"/>
        <w:rPr>
          <w:rFonts w:ascii="Arial" w:eastAsia="Arial" w:hAnsi="Arial" w:cs="Arial"/>
          <w:sz w:val="20"/>
          <w:szCs w:val="20"/>
        </w:rPr>
      </w:pPr>
      <w:r>
        <w:rPr>
          <w:rFonts w:ascii="Arial" w:eastAsia="Arial" w:hAnsi="Arial" w:cs="Arial"/>
          <w:b/>
          <w:bCs/>
          <w:sz w:val="20"/>
          <w:szCs w:val="20"/>
        </w:rPr>
        <w:t>No incluye:</w:t>
      </w:r>
    </w:p>
    <w:p w14:paraId="36394F1A" w14:textId="77777777" w:rsidR="004D0185" w:rsidRDefault="00000000">
      <w:pPr>
        <w:numPr>
          <w:ilvl w:val="0"/>
          <w:numId w:val="5"/>
        </w:numPr>
        <w:spacing w:after="0" w:line="240" w:lineRule="auto"/>
        <w:rPr>
          <w:rFonts w:ascii="Arial" w:eastAsia="Arial" w:hAnsi="Arial" w:cs="Arial"/>
          <w:sz w:val="20"/>
          <w:szCs w:val="20"/>
        </w:rPr>
      </w:pPr>
      <w:r>
        <w:rPr>
          <w:rFonts w:ascii="Arial" w:eastAsia="Arial" w:hAnsi="Arial" w:cs="Arial"/>
          <w:sz w:val="20"/>
          <w:szCs w:val="20"/>
        </w:rPr>
        <w:t>Tarjeta de entrada a la isla, pasajero paga en destino en efectivo.</w:t>
      </w:r>
    </w:p>
    <w:p w14:paraId="4F9C6E33" w14:textId="77777777" w:rsidR="004D0185" w:rsidRDefault="00000000">
      <w:pPr>
        <w:numPr>
          <w:ilvl w:val="0"/>
          <w:numId w:val="5"/>
        </w:numPr>
        <w:spacing w:after="0" w:line="240" w:lineRule="auto"/>
        <w:rPr>
          <w:rFonts w:ascii="Arial" w:eastAsia="Arial" w:hAnsi="Arial" w:cs="Arial"/>
          <w:sz w:val="20"/>
          <w:szCs w:val="20"/>
        </w:rPr>
      </w:pPr>
      <w:r>
        <w:rPr>
          <w:rFonts w:ascii="Arial" w:eastAsia="Arial" w:hAnsi="Arial" w:cs="Arial"/>
          <w:sz w:val="20"/>
          <w:szCs w:val="20"/>
        </w:rPr>
        <w:t>Seguro hotelero (voluntario).</w:t>
      </w:r>
    </w:p>
    <w:p w14:paraId="3F3C8347" w14:textId="77777777" w:rsidR="004D0185" w:rsidRDefault="00000000">
      <w:pPr>
        <w:numPr>
          <w:ilvl w:val="0"/>
          <w:numId w:val="5"/>
        </w:numPr>
        <w:spacing w:after="0" w:line="240" w:lineRule="auto"/>
        <w:rPr>
          <w:rFonts w:ascii="Arial" w:eastAsia="Arial" w:hAnsi="Arial" w:cs="Arial"/>
          <w:sz w:val="20"/>
          <w:szCs w:val="20"/>
        </w:rPr>
      </w:pPr>
      <w:r>
        <w:rPr>
          <w:rFonts w:ascii="Arial" w:eastAsia="Arial" w:hAnsi="Arial" w:cs="Arial"/>
          <w:sz w:val="20"/>
          <w:szCs w:val="20"/>
        </w:rPr>
        <w:t>IVA de alojamiento (extranjeros/no residentes en Colombia son exentos) (ver más indicaciones en términos y condiciones).</w:t>
      </w:r>
    </w:p>
    <w:p w14:paraId="0F851216" w14:textId="77777777" w:rsidR="004D0185" w:rsidRDefault="00000000">
      <w:pPr>
        <w:numPr>
          <w:ilvl w:val="0"/>
          <w:numId w:val="5"/>
        </w:numPr>
        <w:spacing w:after="0" w:line="240" w:lineRule="auto"/>
        <w:rPr>
          <w:rFonts w:ascii="Arial" w:eastAsia="Arial" w:hAnsi="Arial" w:cs="Arial"/>
          <w:sz w:val="20"/>
          <w:szCs w:val="20"/>
        </w:rPr>
      </w:pPr>
      <w:r>
        <w:rPr>
          <w:rFonts w:ascii="Arial" w:eastAsia="Arial" w:hAnsi="Arial" w:cs="Arial"/>
          <w:sz w:val="20"/>
          <w:szCs w:val="20"/>
        </w:rPr>
        <w:t>Servicios y gastos no especificados.</w:t>
      </w:r>
    </w:p>
    <w:p w14:paraId="7F13A0EB" w14:textId="77777777" w:rsidR="004D0185" w:rsidRDefault="004D0185">
      <w:pPr>
        <w:spacing w:after="0" w:line="240" w:lineRule="auto"/>
        <w:rPr>
          <w:rFonts w:ascii="Arial" w:eastAsia="Arial" w:hAnsi="Arial" w:cs="Arial"/>
          <w:sz w:val="20"/>
          <w:szCs w:val="20"/>
        </w:rPr>
      </w:pPr>
    </w:p>
    <w:p w14:paraId="7C774C0B" w14:textId="77777777" w:rsidR="00294FC5" w:rsidRPr="00294FC5" w:rsidRDefault="00294FC5" w:rsidP="00294FC5">
      <w:pPr>
        <w:autoSpaceDE w:val="0"/>
        <w:autoSpaceDN w:val="0"/>
        <w:adjustRightInd w:val="0"/>
        <w:spacing w:after="0" w:line="240" w:lineRule="auto"/>
        <w:rPr>
          <w:rFonts w:ascii="Arial" w:hAnsi="Arial" w:cs="Arial"/>
          <w:color w:val="EE0000"/>
          <w:sz w:val="20"/>
          <w:szCs w:val="20"/>
        </w:rPr>
      </w:pPr>
      <w:r w:rsidRPr="00294FC5">
        <w:rPr>
          <w:rFonts w:ascii="Arial" w:hAnsi="Arial" w:cs="Arial"/>
          <w:b/>
          <w:bCs/>
          <w:color w:val="EE0000"/>
          <w:sz w:val="20"/>
          <w:szCs w:val="20"/>
        </w:rPr>
        <w:t>Notas importantes:</w:t>
      </w:r>
    </w:p>
    <w:p w14:paraId="07AD40A1" w14:textId="77777777" w:rsidR="00294FC5" w:rsidRPr="00294FC5" w:rsidRDefault="00294FC5" w:rsidP="00294FC5">
      <w:pPr>
        <w:pStyle w:val="Prrafodelista"/>
        <w:numPr>
          <w:ilvl w:val="0"/>
          <w:numId w:val="10"/>
        </w:numPr>
        <w:autoSpaceDE w:val="0"/>
        <w:autoSpaceDN w:val="0"/>
        <w:adjustRightInd w:val="0"/>
        <w:spacing w:after="0" w:line="240" w:lineRule="auto"/>
        <w:rPr>
          <w:rFonts w:ascii="Arial" w:hAnsi="Arial" w:cs="Arial"/>
          <w:sz w:val="20"/>
          <w:szCs w:val="20"/>
        </w:rPr>
      </w:pPr>
      <w:r w:rsidRPr="00294FC5">
        <w:rPr>
          <w:rFonts w:ascii="Arial" w:hAnsi="Arial" w:cs="Arial"/>
          <w:sz w:val="20"/>
          <w:szCs w:val="20"/>
        </w:rPr>
        <w:t>Tarifas netas en USD por persona.</w:t>
      </w:r>
    </w:p>
    <w:p w14:paraId="1C9512EB" w14:textId="77777777" w:rsidR="00294FC5" w:rsidRPr="00294FC5" w:rsidRDefault="00294FC5" w:rsidP="00294FC5">
      <w:pPr>
        <w:pStyle w:val="Prrafodelista"/>
        <w:numPr>
          <w:ilvl w:val="0"/>
          <w:numId w:val="10"/>
        </w:numPr>
        <w:autoSpaceDE w:val="0"/>
        <w:autoSpaceDN w:val="0"/>
        <w:adjustRightInd w:val="0"/>
        <w:spacing w:after="0" w:line="240" w:lineRule="auto"/>
        <w:rPr>
          <w:rFonts w:ascii="Arial" w:hAnsi="Arial" w:cs="Arial"/>
          <w:sz w:val="20"/>
          <w:szCs w:val="20"/>
        </w:rPr>
      </w:pPr>
      <w:r w:rsidRPr="00294FC5">
        <w:rPr>
          <w:rFonts w:ascii="Arial" w:hAnsi="Arial" w:cs="Arial"/>
          <w:sz w:val="20"/>
          <w:szCs w:val="20"/>
        </w:rPr>
        <w:t>Aplica suplemento para servicios de traslados llegando o saliendo en horarios nocturnos.</w:t>
      </w:r>
    </w:p>
    <w:p w14:paraId="1E037E37" w14:textId="77777777" w:rsidR="00294FC5" w:rsidRPr="00294FC5" w:rsidRDefault="00294FC5" w:rsidP="00294FC5">
      <w:pPr>
        <w:pStyle w:val="Prrafodelista"/>
        <w:numPr>
          <w:ilvl w:val="0"/>
          <w:numId w:val="10"/>
        </w:numPr>
        <w:autoSpaceDE w:val="0"/>
        <w:autoSpaceDN w:val="0"/>
        <w:adjustRightInd w:val="0"/>
        <w:spacing w:after="0" w:line="240" w:lineRule="auto"/>
        <w:rPr>
          <w:rFonts w:ascii="Arial" w:hAnsi="Arial" w:cs="Arial"/>
          <w:sz w:val="20"/>
          <w:szCs w:val="20"/>
        </w:rPr>
      </w:pPr>
      <w:r w:rsidRPr="00294FC5">
        <w:rPr>
          <w:rFonts w:ascii="Arial" w:hAnsi="Arial" w:cs="Arial"/>
          <w:sz w:val="20"/>
          <w:szCs w:val="20"/>
        </w:rPr>
        <w:t>Los sitios que se visitan en el city tour especial pueden variar.</w:t>
      </w:r>
    </w:p>
    <w:p w14:paraId="070DCA58" w14:textId="77777777" w:rsidR="00294FC5" w:rsidRPr="00294FC5" w:rsidRDefault="00294FC5" w:rsidP="00294FC5">
      <w:pPr>
        <w:pStyle w:val="Prrafodelista"/>
        <w:numPr>
          <w:ilvl w:val="0"/>
          <w:numId w:val="10"/>
        </w:numPr>
        <w:autoSpaceDE w:val="0"/>
        <w:autoSpaceDN w:val="0"/>
        <w:adjustRightInd w:val="0"/>
        <w:spacing w:after="0" w:line="240" w:lineRule="auto"/>
        <w:rPr>
          <w:rFonts w:ascii="Arial" w:hAnsi="Arial" w:cs="Arial"/>
          <w:sz w:val="20"/>
          <w:szCs w:val="20"/>
        </w:rPr>
      </w:pPr>
      <w:r w:rsidRPr="00294FC5">
        <w:rPr>
          <w:rFonts w:ascii="Arial" w:hAnsi="Arial" w:cs="Arial"/>
          <w:sz w:val="20"/>
          <w:szCs w:val="20"/>
        </w:rPr>
        <w:t>Aplican restricciones de acuerdo a la capacidad de movilidad del pasajero.</w:t>
      </w:r>
    </w:p>
    <w:p w14:paraId="75A725E2" w14:textId="37183496" w:rsidR="00294FC5" w:rsidRPr="00294FC5" w:rsidRDefault="00294FC5" w:rsidP="00294FC5">
      <w:pPr>
        <w:pStyle w:val="Prrafodelista"/>
        <w:numPr>
          <w:ilvl w:val="0"/>
          <w:numId w:val="10"/>
        </w:numPr>
        <w:spacing w:after="0" w:line="240" w:lineRule="auto"/>
        <w:rPr>
          <w:rFonts w:ascii="Arial" w:eastAsia="Arial" w:hAnsi="Arial" w:cs="Arial"/>
          <w:b/>
          <w:bCs/>
          <w:color w:val="E97132"/>
          <w:sz w:val="20"/>
          <w:szCs w:val="20"/>
        </w:rPr>
      </w:pPr>
      <w:r w:rsidRPr="00294FC5">
        <w:rPr>
          <w:rFonts w:ascii="Arial" w:hAnsi="Arial" w:cs="Arial"/>
          <w:sz w:val="20"/>
          <w:szCs w:val="20"/>
        </w:rPr>
        <w:t>Hora exacta de recogida para los tours especificada en la orden de servicio que se entrega al llegar al destino.</w:t>
      </w:r>
    </w:p>
    <w:p w14:paraId="1CC9C0C3" w14:textId="77777777" w:rsidR="00294FC5" w:rsidRDefault="00294FC5">
      <w:pPr>
        <w:spacing w:after="0" w:line="240" w:lineRule="auto"/>
        <w:rPr>
          <w:rFonts w:ascii="Arial" w:eastAsia="Arial" w:hAnsi="Arial" w:cs="Arial"/>
          <w:b/>
          <w:bCs/>
          <w:color w:val="E97132"/>
          <w:sz w:val="20"/>
          <w:szCs w:val="20"/>
        </w:rPr>
      </w:pPr>
    </w:p>
    <w:p w14:paraId="2F1149CA" w14:textId="650570EA" w:rsidR="004D0185" w:rsidRDefault="00000000">
      <w:pPr>
        <w:spacing w:after="0" w:line="240" w:lineRule="auto"/>
        <w:rPr>
          <w:rFonts w:ascii="Arial" w:eastAsia="Arial" w:hAnsi="Arial" w:cs="Arial"/>
          <w:color w:val="E97132"/>
          <w:sz w:val="20"/>
          <w:szCs w:val="20"/>
        </w:rPr>
      </w:pPr>
      <w:r>
        <w:rPr>
          <w:rFonts w:ascii="Arial" w:eastAsia="Arial" w:hAnsi="Arial" w:cs="Arial"/>
          <w:b/>
          <w:bCs/>
          <w:color w:val="E97132"/>
          <w:sz w:val="20"/>
          <w:szCs w:val="20"/>
        </w:rPr>
        <w:t>ITINERARIO:</w:t>
      </w:r>
    </w:p>
    <w:p w14:paraId="45488BF2" w14:textId="77777777" w:rsidR="004D0185" w:rsidRDefault="004D0185">
      <w:pPr>
        <w:pBdr>
          <w:top w:val="nil"/>
          <w:left w:val="nil"/>
          <w:bottom w:val="nil"/>
          <w:right w:val="nil"/>
          <w:between w:val="nil"/>
        </w:pBdr>
        <w:spacing w:after="0" w:line="240" w:lineRule="auto"/>
        <w:rPr>
          <w:rFonts w:ascii="Arial" w:eastAsia="Arial" w:hAnsi="Arial" w:cs="Arial"/>
          <w:color w:val="000000"/>
          <w:sz w:val="20"/>
          <w:szCs w:val="20"/>
        </w:rPr>
      </w:pPr>
    </w:p>
    <w:p w14:paraId="237B6492" w14:textId="77777777" w:rsidR="006C12EA" w:rsidRPr="006C12EA" w:rsidRDefault="006C12EA" w:rsidP="006C12EA">
      <w:pPr>
        <w:spacing w:after="0" w:line="240" w:lineRule="auto"/>
        <w:rPr>
          <w:rFonts w:ascii="Arial" w:eastAsia="Times New Roman" w:hAnsi="Arial" w:cs="Arial"/>
          <w:b/>
          <w:bCs/>
          <w:color w:val="000000"/>
          <w:sz w:val="20"/>
          <w:szCs w:val="20"/>
          <w:lang w:val="es-PE"/>
        </w:rPr>
      </w:pPr>
      <w:r w:rsidRPr="006C12EA">
        <w:rPr>
          <w:rFonts w:ascii="Arial" w:eastAsia="Times New Roman" w:hAnsi="Arial" w:cs="Arial"/>
          <w:b/>
          <w:bCs/>
          <w:color w:val="EE0000"/>
          <w:sz w:val="20"/>
          <w:szCs w:val="20"/>
          <w:lang w:val="es-PE"/>
        </w:rPr>
        <w:t>Día 1</w:t>
      </w:r>
      <w:r w:rsidRPr="006C12EA">
        <w:rPr>
          <w:rFonts w:ascii="Arial" w:eastAsia="Times New Roman" w:hAnsi="Arial" w:cs="Arial"/>
          <w:b/>
          <w:bCs/>
          <w:color w:val="000000"/>
          <w:sz w:val="20"/>
          <w:szCs w:val="20"/>
          <w:lang w:val="es-PE"/>
        </w:rPr>
        <w:t>. Llegada a San Andrés</w:t>
      </w:r>
    </w:p>
    <w:p w14:paraId="2C3AE0A6" w14:textId="03D0C68F" w:rsidR="006C12EA" w:rsidRPr="006C12EA" w:rsidRDefault="006C12EA" w:rsidP="006C12EA">
      <w:pPr>
        <w:pStyle w:val="Prrafodelista"/>
        <w:numPr>
          <w:ilvl w:val="0"/>
          <w:numId w:val="6"/>
        </w:numPr>
        <w:spacing w:after="0" w:line="240" w:lineRule="auto"/>
        <w:rPr>
          <w:rFonts w:ascii="Arial" w:eastAsia="Times New Roman" w:hAnsi="Arial" w:cs="Arial"/>
          <w:color w:val="000000"/>
          <w:sz w:val="20"/>
          <w:szCs w:val="20"/>
          <w:lang w:val="es-PE"/>
        </w:rPr>
      </w:pPr>
      <w:r w:rsidRPr="006C12EA">
        <w:rPr>
          <w:rFonts w:ascii="Arial" w:eastAsia="Times New Roman" w:hAnsi="Arial" w:cs="Arial"/>
          <w:color w:val="000000"/>
          <w:sz w:val="20"/>
          <w:szCs w:val="20"/>
          <w:lang w:val="es-PE"/>
        </w:rPr>
        <w:t>Recepción y traslado desde el aeropuerto Gustavo Rojas Pinilla (ADZ) al hotel elegido. Check – in y alojamiento.</w:t>
      </w:r>
    </w:p>
    <w:p w14:paraId="613DC8E2" w14:textId="77777777" w:rsidR="006C12EA" w:rsidRDefault="006C12EA" w:rsidP="006C12EA">
      <w:pPr>
        <w:spacing w:after="0" w:line="240" w:lineRule="auto"/>
        <w:rPr>
          <w:rFonts w:ascii="Arial" w:eastAsia="Times New Roman" w:hAnsi="Arial" w:cs="Arial"/>
          <w:color w:val="000000"/>
          <w:sz w:val="20"/>
          <w:szCs w:val="20"/>
          <w:lang w:val="es-PE"/>
        </w:rPr>
      </w:pPr>
    </w:p>
    <w:p w14:paraId="69C90AA2" w14:textId="7B5E06F4" w:rsidR="006C12EA" w:rsidRPr="006C12EA" w:rsidRDefault="006C12EA" w:rsidP="006C12EA">
      <w:pPr>
        <w:spacing w:after="0" w:line="240" w:lineRule="auto"/>
        <w:rPr>
          <w:rFonts w:ascii="Arial" w:eastAsia="Times New Roman" w:hAnsi="Arial" w:cs="Arial"/>
          <w:b/>
          <w:bCs/>
          <w:color w:val="000000"/>
          <w:sz w:val="20"/>
          <w:szCs w:val="20"/>
          <w:lang w:val="es-PE"/>
        </w:rPr>
      </w:pPr>
      <w:r w:rsidRPr="006C12EA">
        <w:rPr>
          <w:rFonts w:ascii="Arial" w:eastAsia="Times New Roman" w:hAnsi="Arial" w:cs="Arial"/>
          <w:b/>
          <w:bCs/>
          <w:color w:val="EE0000"/>
          <w:sz w:val="20"/>
          <w:szCs w:val="20"/>
          <w:lang w:val="es-PE"/>
        </w:rPr>
        <w:t xml:space="preserve">Día 2. </w:t>
      </w:r>
      <w:r w:rsidRPr="006C12EA">
        <w:rPr>
          <w:rFonts w:ascii="Arial" w:eastAsia="Times New Roman" w:hAnsi="Arial" w:cs="Arial"/>
          <w:b/>
          <w:bCs/>
          <w:color w:val="000000"/>
          <w:sz w:val="20"/>
          <w:szCs w:val="20"/>
          <w:lang w:val="es-PE"/>
        </w:rPr>
        <w:t>San Andrés</w:t>
      </w:r>
    </w:p>
    <w:p w14:paraId="60A9C9E2" w14:textId="77777777" w:rsidR="006C12EA" w:rsidRPr="006C12EA" w:rsidRDefault="006C12EA" w:rsidP="006C12EA">
      <w:pPr>
        <w:pStyle w:val="Prrafodelista"/>
        <w:numPr>
          <w:ilvl w:val="0"/>
          <w:numId w:val="6"/>
        </w:numPr>
        <w:spacing w:after="0" w:line="240" w:lineRule="auto"/>
        <w:rPr>
          <w:rFonts w:ascii="Arial" w:eastAsia="Times New Roman" w:hAnsi="Arial" w:cs="Arial"/>
          <w:color w:val="000000"/>
          <w:sz w:val="20"/>
          <w:szCs w:val="20"/>
          <w:lang w:val="es-PE"/>
        </w:rPr>
      </w:pPr>
      <w:r w:rsidRPr="006C12EA">
        <w:rPr>
          <w:rFonts w:ascii="Arial" w:eastAsia="Times New Roman" w:hAnsi="Arial" w:cs="Arial"/>
          <w:color w:val="000000"/>
          <w:sz w:val="20"/>
          <w:szCs w:val="20"/>
          <w:lang w:val="es-PE"/>
        </w:rPr>
        <w:t>Desayuno. Tour de Ciudad Especial en San Andrés.</w:t>
      </w:r>
    </w:p>
    <w:p w14:paraId="5F6CAFC6" w14:textId="3BAE001A" w:rsidR="006C12EA" w:rsidRPr="006C12EA" w:rsidRDefault="006C12EA" w:rsidP="006C12EA">
      <w:pPr>
        <w:pStyle w:val="Prrafodelista"/>
        <w:numPr>
          <w:ilvl w:val="0"/>
          <w:numId w:val="6"/>
        </w:numPr>
        <w:spacing w:after="0" w:line="240" w:lineRule="auto"/>
        <w:rPr>
          <w:rFonts w:ascii="Arial" w:eastAsia="Times New Roman" w:hAnsi="Arial" w:cs="Arial"/>
          <w:color w:val="000000"/>
          <w:sz w:val="20"/>
          <w:szCs w:val="20"/>
          <w:lang w:val="es-PE"/>
        </w:rPr>
      </w:pPr>
      <w:r w:rsidRPr="006C12EA">
        <w:rPr>
          <w:rFonts w:ascii="Arial" w:eastAsia="Times New Roman" w:hAnsi="Arial" w:cs="Arial"/>
          <w:color w:val="000000"/>
          <w:sz w:val="20"/>
          <w:szCs w:val="20"/>
          <w:lang w:val="es-PE"/>
        </w:rPr>
        <w:t>Durante el recorrido visitarás tres (3) lugares emblemáticos, que pueden variar, entre ellos: First Baptist Church, West View, Casa Museo Isleño, Museo Naval o el famoso Hoyo Soplador. Este tour ofrece transporte en buseta, bus o chiva, dependiendo del número de pasajeros, asegurando comodidad y un recorrido auténtico por la isla.</w:t>
      </w:r>
    </w:p>
    <w:p w14:paraId="6577EAE5" w14:textId="003F16B2" w:rsidR="006C12EA" w:rsidRPr="006C12EA" w:rsidRDefault="006C12EA" w:rsidP="006C12EA">
      <w:pPr>
        <w:pStyle w:val="Prrafodelista"/>
        <w:numPr>
          <w:ilvl w:val="0"/>
          <w:numId w:val="6"/>
        </w:numPr>
        <w:spacing w:after="0" w:line="240" w:lineRule="auto"/>
        <w:rPr>
          <w:rFonts w:ascii="Arial" w:eastAsia="Times New Roman" w:hAnsi="Arial" w:cs="Arial"/>
          <w:color w:val="000000"/>
          <w:sz w:val="20"/>
          <w:szCs w:val="20"/>
          <w:lang w:val="es-PE"/>
        </w:rPr>
      </w:pPr>
      <w:r w:rsidRPr="006C12EA">
        <w:rPr>
          <w:rFonts w:ascii="Arial" w:eastAsia="Times New Roman" w:hAnsi="Arial" w:cs="Arial"/>
          <w:b/>
          <w:bCs/>
          <w:color w:val="000000"/>
          <w:sz w:val="20"/>
          <w:szCs w:val="20"/>
          <w:lang w:val="es-PE"/>
        </w:rPr>
        <w:t>Incluye:</w:t>
      </w:r>
      <w:r w:rsidRPr="006C12EA">
        <w:rPr>
          <w:rFonts w:ascii="Arial" w:eastAsia="Times New Roman" w:hAnsi="Arial" w:cs="Arial"/>
          <w:color w:val="000000"/>
          <w:sz w:val="20"/>
          <w:szCs w:val="20"/>
          <w:lang w:val="es-PE"/>
        </w:rPr>
        <w:t xml:space="preserve"> Transporte en microbús o chiva, según el tamaño del grupo, guía profesional, entradas a los sitios turísticos visitados, bebidas nacionales, 1 snack durante el recorrido y tarjeta de asistencia médica.</w:t>
      </w:r>
    </w:p>
    <w:p w14:paraId="7C66DF47" w14:textId="77777777" w:rsidR="006C12EA" w:rsidRDefault="006C12EA" w:rsidP="006C12EA">
      <w:pPr>
        <w:spacing w:after="0" w:line="240" w:lineRule="auto"/>
        <w:rPr>
          <w:rFonts w:ascii="Arial" w:eastAsia="Times New Roman" w:hAnsi="Arial" w:cs="Arial"/>
          <w:color w:val="000000"/>
          <w:sz w:val="20"/>
          <w:szCs w:val="20"/>
          <w:lang w:val="es-PE"/>
        </w:rPr>
      </w:pPr>
    </w:p>
    <w:p w14:paraId="447B3606" w14:textId="0F564A23" w:rsidR="006C12EA" w:rsidRPr="006C12EA" w:rsidRDefault="006C12EA" w:rsidP="006C12EA">
      <w:pPr>
        <w:spacing w:after="0" w:line="240" w:lineRule="auto"/>
        <w:rPr>
          <w:rFonts w:ascii="Arial" w:eastAsia="Times New Roman" w:hAnsi="Arial" w:cs="Arial"/>
          <w:b/>
          <w:bCs/>
          <w:color w:val="000000"/>
          <w:sz w:val="20"/>
          <w:szCs w:val="20"/>
          <w:lang w:val="es-PE"/>
        </w:rPr>
      </w:pPr>
      <w:r w:rsidRPr="006C12EA">
        <w:rPr>
          <w:rFonts w:ascii="Arial" w:eastAsia="Times New Roman" w:hAnsi="Arial" w:cs="Arial"/>
          <w:b/>
          <w:bCs/>
          <w:color w:val="EE0000"/>
          <w:sz w:val="20"/>
          <w:szCs w:val="20"/>
          <w:lang w:val="es-PE"/>
        </w:rPr>
        <w:t xml:space="preserve">Día 3. </w:t>
      </w:r>
      <w:r w:rsidRPr="006C12EA">
        <w:rPr>
          <w:rFonts w:ascii="Arial" w:eastAsia="Times New Roman" w:hAnsi="Arial" w:cs="Arial"/>
          <w:b/>
          <w:bCs/>
          <w:color w:val="000000"/>
          <w:sz w:val="20"/>
          <w:szCs w:val="20"/>
          <w:lang w:val="es-PE"/>
        </w:rPr>
        <w:t>San Andrés</w:t>
      </w:r>
    </w:p>
    <w:p w14:paraId="45D44E0F" w14:textId="77777777" w:rsidR="006C12EA" w:rsidRPr="006C12EA" w:rsidRDefault="006C12EA" w:rsidP="006C12EA">
      <w:pPr>
        <w:pStyle w:val="Prrafodelista"/>
        <w:numPr>
          <w:ilvl w:val="0"/>
          <w:numId w:val="7"/>
        </w:numPr>
        <w:spacing w:after="0" w:line="240" w:lineRule="auto"/>
        <w:rPr>
          <w:rFonts w:ascii="Arial" w:eastAsia="Times New Roman" w:hAnsi="Arial" w:cs="Arial"/>
          <w:color w:val="000000"/>
          <w:sz w:val="20"/>
          <w:szCs w:val="20"/>
          <w:lang w:val="es-PE"/>
        </w:rPr>
      </w:pPr>
      <w:r w:rsidRPr="006C12EA">
        <w:rPr>
          <w:rFonts w:ascii="Arial" w:eastAsia="Times New Roman" w:hAnsi="Arial" w:cs="Arial"/>
          <w:color w:val="000000"/>
          <w:sz w:val="20"/>
          <w:szCs w:val="20"/>
          <w:lang w:val="es-PE"/>
        </w:rPr>
        <w:t>Desayuno. Tour Acuario Johnny Cay en San Andrés.</w:t>
      </w:r>
    </w:p>
    <w:p w14:paraId="7C1F56D5" w14:textId="1F17A913" w:rsidR="006C12EA" w:rsidRPr="006C12EA" w:rsidRDefault="006C12EA" w:rsidP="006C12EA">
      <w:pPr>
        <w:pStyle w:val="Prrafodelista"/>
        <w:numPr>
          <w:ilvl w:val="0"/>
          <w:numId w:val="7"/>
        </w:numPr>
        <w:spacing w:after="0" w:line="240" w:lineRule="auto"/>
        <w:rPr>
          <w:rFonts w:ascii="Arial" w:eastAsia="Times New Roman" w:hAnsi="Arial" w:cs="Arial"/>
          <w:color w:val="000000"/>
          <w:sz w:val="20"/>
          <w:szCs w:val="20"/>
          <w:lang w:val="es-PE"/>
        </w:rPr>
      </w:pPr>
      <w:r w:rsidRPr="006C12EA">
        <w:rPr>
          <w:rFonts w:ascii="Arial" w:eastAsia="Times New Roman" w:hAnsi="Arial" w:cs="Arial"/>
          <w:color w:val="000000"/>
          <w:sz w:val="20"/>
          <w:szCs w:val="20"/>
          <w:lang w:val="es-PE"/>
        </w:rPr>
        <w:t>Vive una experiencia inolvidable con este tour compartido en lancha por San Andrés visitando los cayos más famosos: Haynes Cay, Rose Cay (Acuario) y Johnny Cay. Comenzarás el recorrido hacia Haynes Cay, donde podrás cruzar por el puente flotante hacia Rose Cay (Acuario) y disfrutar de su abundante fauna marina en aguas cristalinas, ideales para nadar y hacer snorkel. Luego continuarás hacia Johnny Cay, un parque natural reconocido por sus playas de arena blanca, palmeras que ofrecen fresca sombra y piscinas naturales formadas por exóticos corales. Además, tendrás la</w:t>
      </w:r>
    </w:p>
    <w:p w14:paraId="59532B9A" w14:textId="77777777" w:rsidR="006C12EA" w:rsidRPr="006C12EA" w:rsidRDefault="006C12EA" w:rsidP="006C12EA">
      <w:pPr>
        <w:pStyle w:val="Prrafodelista"/>
        <w:numPr>
          <w:ilvl w:val="0"/>
          <w:numId w:val="7"/>
        </w:numPr>
        <w:spacing w:after="0" w:line="240" w:lineRule="auto"/>
        <w:rPr>
          <w:rFonts w:ascii="Arial" w:eastAsia="Times New Roman" w:hAnsi="Arial" w:cs="Arial"/>
          <w:color w:val="000000"/>
          <w:sz w:val="20"/>
          <w:szCs w:val="20"/>
          <w:lang w:val="es-PE"/>
        </w:rPr>
      </w:pPr>
      <w:r w:rsidRPr="006C12EA">
        <w:rPr>
          <w:rFonts w:ascii="Arial" w:eastAsia="Times New Roman" w:hAnsi="Arial" w:cs="Arial"/>
          <w:color w:val="000000"/>
          <w:sz w:val="20"/>
          <w:szCs w:val="20"/>
          <w:lang w:val="es-PE"/>
        </w:rPr>
        <w:t>oportunidad de observar las iguanas que habitan en este paraíso.</w:t>
      </w:r>
    </w:p>
    <w:p w14:paraId="6E6B5EE8" w14:textId="08A992D7" w:rsidR="006C12EA" w:rsidRPr="006C12EA" w:rsidRDefault="006C12EA" w:rsidP="006C12EA">
      <w:pPr>
        <w:pStyle w:val="Prrafodelista"/>
        <w:numPr>
          <w:ilvl w:val="0"/>
          <w:numId w:val="7"/>
        </w:numPr>
        <w:spacing w:after="0" w:line="240" w:lineRule="auto"/>
        <w:rPr>
          <w:rFonts w:ascii="Arial" w:eastAsia="Times New Roman" w:hAnsi="Arial" w:cs="Arial"/>
          <w:color w:val="000000"/>
          <w:sz w:val="20"/>
          <w:szCs w:val="20"/>
          <w:lang w:val="es-PE"/>
        </w:rPr>
      </w:pPr>
      <w:r w:rsidRPr="006C12EA">
        <w:rPr>
          <w:rFonts w:ascii="Arial" w:eastAsia="Times New Roman" w:hAnsi="Arial" w:cs="Arial"/>
          <w:b/>
          <w:bCs/>
          <w:color w:val="000000"/>
          <w:sz w:val="20"/>
          <w:szCs w:val="20"/>
          <w:lang w:val="es-PE"/>
        </w:rPr>
        <w:t>Incluye:</w:t>
      </w:r>
      <w:r w:rsidRPr="006C12EA">
        <w:rPr>
          <w:rFonts w:ascii="Arial" w:eastAsia="Times New Roman" w:hAnsi="Arial" w:cs="Arial"/>
          <w:color w:val="000000"/>
          <w:sz w:val="20"/>
          <w:szCs w:val="20"/>
          <w:lang w:val="es-PE"/>
        </w:rPr>
        <w:t xml:space="preserve"> Transporte en lancha, impuesto ecológico de Johnny Cay y tarjeta de asistencia.</w:t>
      </w:r>
    </w:p>
    <w:p w14:paraId="2FABD953" w14:textId="77777777" w:rsidR="004D0185" w:rsidRDefault="004D0185">
      <w:pPr>
        <w:spacing w:after="0" w:line="240" w:lineRule="auto"/>
        <w:rPr>
          <w:rFonts w:ascii="Arial" w:eastAsia="Arial" w:hAnsi="Arial" w:cs="Arial"/>
          <w:color w:val="E97132"/>
          <w:sz w:val="20"/>
          <w:szCs w:val="20"/>
        </w:rPr>
      </w:pPr>
    </w:p>
    <w:p w14:paraId="717E342A" w14:textId="77777777" w:rsidR="006C12EA" w:rsidRPr="006C12EA" w:rsidRDefault="006C12EA" w:rsidP="006C12EA">
      <w:pPr>
        <w:spacing w:after="0" w:line="240" w:lineRule="auto"/>
        <w:rPr>
          <w:rFonts w:ascii="Arial" w:eastAsia="Times New Roman" w:hAnsi="Arial" w:cs="Arial"/>
          <w:b/>
          <w:bCs/>
          <w:color w:val="000000"/>
          <w:sz w:val="20"/>
          <w:szCs w:val="20"/>
          <w:lang w:val="es-PE"/>
        </w:rPr>
      </w:pPr>
      <w:r w:rsidRPr="006C12EA">
        <w:rPr>
          <w:rFonts w:ascii="Arial" w:eastAsia="Times New Roman" w:hAnsi="Arial" w:cs="Arial"/>
          <w:b/>
          <w:bCs/>
          <w:color w:val="EE0000"/>
          <w:sz w:val="20"/>
          <w:szCs w:val="20"/>
          <w:lang w:val="es-PE"/>
        </w:rPr>
        <w:t>Día 4.</w:t>
      </w:r>
      <w:r w:rsidRPr="006C12EA">
        <w:rPr>
          <w:rFonts w:ascii="Arial" w:eastAsia="Times New Roman" w:hAnsi="Arial" w:cs="Arial"/>
          <w:b/>
          <w:bCs/>
          <w:color w:val="000000"/>
          <w:sz w:val="20"/>
          <w:szCs w:val="20"/>
          <w:lang w:val="es-PE"/>
        </w:rPr>
        <w:t xml:space="preserve"> San Andrés – Ciudad de Origen</w:t>
      </w:r>
    </w:p>
    <w:p w14:paraId="5E6245CA" w14:textId="6E9F3350" w:rsidR="006C12EA" w:rsidRPr="006C12EA" w:rsidRDefault="006C12EA" w:rsidP="006C12EA">
      <w:pPr>
        <w:pStyle w:val="Prrafodelista"/>
        <w:numPr>
          <w:ilvl w:val="0"/>
          <w:numId w:val="8"/>
        </w:numPr>
        <w:spacing w:after="0" w:line="240" w:lineRule="auto"/>
        <w:rPr>
          <w:rFonts w:ascii="Arial" w:eastAsia="Times New Roman" w:hAnsi="Arial" w:cs="Arial"/>
          <w:color w:val="000000"/>
          <w:sz w:val="20"/>
          <w:szCs w:val="20"/>
          <w:lang w:val="es-PE"/>
        </w:rPr>
      </w:pPr>
      <w:r w:rsidRPr="006C12EA">
        <w:rPr>
          <w:rFonts w:ascii="Arial" w:eastAsia="Times New Roman" w:hAnsi="Arial" w:cs="Arial"/>
          <w:color w:val="000000"/>
          <w:sz w:val="20"/>
          <w:szCs w:val="20"/>
          <w:lang w:val="es-PE"/>
        </w:rPr>
        <w:t>Desayuno. Recogida y traslado al aeropuerto Gustavo Rojas Pinilla (ADZ) para tomar vuelo con destino a su ciudad de origen.</w:t>
      </w:r>
    </w:p>
    <w:p w14:paraId="7B52645C" w14:textId="77777777" w:rsidR="006C12EA" w:rsidRDefault="006C12EA">
      <w:pPr>
        <w:spacing w:after="0" w:line="240" w:lineRule="auto"/>
        <w:rPr>
          <w:rFonts w:ascii="Arial" w:eastAsia="Arial" w:hAnsi="Arial" w:cs="Arial"/>
          <w:color w:val="E97132"/>
          <w:sz w:val="20"/>
          <w:szCs w:val="20"/>
        </w:rPr>
      </w:pPr>
    </w:p>
    <w:p w14:paraId="6EBD2309" w14:textId="77777777" w:rsidR="004D0185" w:rsidRPr="006C12EA" w:rsidRDefault="00000000">
      <w:pPr>
        <w:pBdr>
          <w:top w:val="nil"/>
          <w:left w:val="nil"/>
          <w:bottom w:val="nil"/>
          <w:right w:val="nil"/>
          <w:between w:val="nil"/>
        </w:pBdr>
        <w:spacing w:after="0" w:line="240" w:lineRule="auto"/>
        <w:rPr>
          <w:rFonts w:ascii="Arial" w:eastAsia="Arial" w:hAnsi="Arial" w:cs="Arial"/>
          <w:color w:val="000000"/>
          <w:sz w:val="20"/>
          <w:szCs w:val="20"/>
        </w:rPr>
      </w:pPr>
      <w:r w:rsidRPr="006C12EA">
        <w:rPr>
          <w:rFonts w:ascii="Arial" w:eastAsia="Arial" w:hAnsi="Arial" w:cs="Arial"/>
          <w:color w:val="000000"/>
          <w:sz w:val="20"/>
          <w:szCs w:val="20"/>
        </w:rPr>
        <w:t xml:space="preserve">Precio por pasajero en USD: </w:t>
      </w:r>
    </w:p>
    <w:tbl>
      <w:tblPr>
        <w:tblW w:w="9627" w:type="dxa"/>
        <w:tblCellMar>
          <w:left w:w="70" w:type="dxa"/>
          <w:right w:w="70" w:type="dxa"/>
        </w:tblCellMar>
        <w:tblLook w:val="04A0" w:firstRow="1" w:lastRow="0" w:firstColumn="1" w:lastColumn="0" w:noHBand="0" w:noVBand="1"/>
      </w:tblPr>
      <w:tblGrid>
        <w:gridCol w:w="3397"/>
        <w:gridCol w:w="541"/>
        <w:gridCol w:w="420"/>
        <w:gridCol w:w="541"/>
        <w:gridCol w:w="420"/>
        <w:gridCol w:w="541"/>
        <w:gridCol w:w="407"/>
        <w:gridCol w:w="530"/>
        <w:gridCol w:w="407"/>
        <w:gridCol w:w="2700"/>
      </w:tblGrid>
      <w:tr w:rsidR="009E2369" w:rsidRPr="009E2369" w14:paraId="5AA2BB7C" w14:textId="77777777" w:rsidTr="009E2369">
        <w:trPr>
          <w:trHeight w:val="255"/>
        </w:trPr>
        <w:tc>
          <w:tcPr>
            <w:tcW w:w="3397" w:type="dxa"/>
            <w:tcBorders>
              <w:top w:val="single" w:sz="4" w:space="0" w:color="0070C0"/>
              <w:left w:val="single" w:sz="4" w:space="0" w:color="0070C0"/>
              <w:bottom w:val="single" w:sz="4" w:space="0" w:color="0070C0"/>
              <w:right w:val="single" w:sz="4" w:space="0" w:color="0070C0"/>
            </w:tcBorders>
            <w:shd w:val="clear" w:color="0066CC" w:fill="0066CC"/>
            <w:noWrap/>
            <w:vAlign w:val="center"/>
            <w:hideMark/>
          </w:tcPr>
          <w:p w14:paraId="4683CE03" w14:textId="77777777" w:rsidR="009E2369" w:rsidRPr="009E2369" w:rsidRDefault="009E2369" w:rsidP="009E2369">
            <w:pPr>
              <w:spacing w:after="0" w:line="240" w:lineRule="auto"/>
              <w:jc w:val="center"/>
              <w:rPr>
                <w:rFonts w:ascii="Arial" w:eastAsia="Times New Roman" w:hAnsi="Arial" w:cs="Arial"/>
                <w:b/>
                <w:bCs/>
                <w:color w:val="FFFFFF"/>
                <w:sz w:val="18"/>
                <w:szCs w:val="18"/>
                <w:lang w:val="es-PE"/>
              </w:rPr>
            </w:pPr>
            <w:r w:rsidRPr="009E2369">
              <w:rPr>
                <w:rFonts w:ascii="Arial" w:eastAsia="Times New Roman" w:hAnsi="Arial" w:cs="Arial"/>
                <w:b/>
                <w:bCs/>
                <w:color w:val="FFFFFF"/>
                <w:sz w:val="18"/>
                <w:szCs w:val="18"/>
                <w:lang w:val="es-PE"/>
              </w:rPr>
              <w:t>Hotel</w:t>
            </w:r>
          </w:p>
        </w:tc>
        <w:tc>
          <w:tcPr>
            <w:tcW w:w="264" w:type="dxa"/>
            <w:tcBorders>
              <w:top w:val="single" w:sz="4" w:space="0" w:color="0070C0"/>
              <w:left w:val="nil"/>
              <w:bottom w:val="single" w:sz="4" w:space="0" w:color="0070C0"/>
              <w:right w:val="single" w:sz="4" w:space="0" w:color="0070C0"/>
            </w:tcBorders>
            <w:shd w:val="clear" w:color="0066CC" w:fill="0066CC"/>
            <w:noWrap/>
            <w:vAlign w:val="center"/>
            <w:hideMark/>
          </w:tcPr>
          <w:p w14:paraId="49831524" w14:textId="77777777" w:rsidR="009E2369" w:rsidRPr="009E2369" w:rsidRDefault="009E2369" w:rsidP="009E2369">
            <w:pPr>
              <w:spacing w:after="0" w:line="240" w:lineRule="auto"/>
              <w:jc w:val="center"/>
              <w:rPr>
                <w:rFonts w:ascii="Arial" w:eastAsia="Times New Roman" w:hAnsi="Arial" w:cs="Arial"/>
                <w:b/>
                <w:bCs/>
                <w:color w:val="FFFFFF"/>
                <w:sz w:val="18"/>
                <w:szCs w:val="18"/>
                <w:lang w:val="es-PE"/>
              </w:rPr>
            </w:pPr>
            <w:r w:rsidRPr="009E2369">
              <w:rPr>
                <w:rFonts w:ascii="Arial" w:eastAsia="Times New Roman" w:hAnsi="Arial" w:cs="Arial"/>
                <w:b/>
                <w:bCs/>
                <w:color w:val="FFFFFF"/>
                <w:sz w:val="18"/>
                <w:szCs w:val="18"/>
                <w:lang w:val="es-PE"/>
              </w:rPr>
              <w:t>SGL</w:t>
            </w:r>
          </w:p>
        </w:tc>
        <w:tc>
          <w:tcPr>
            <w:tcW w:w="420" w:type="dxa"/>
            <w:tcBorders>
              <w:top w:val="single" w:sz="4" w:space="0" w:color="0070C0"/>
              <w:left w:val="nil"/>
              <w:bottom w:val="single" w:sz="4" w:space="0" w:color="0070C0"/>
              <w:right w:val="single" w:sz="4" w:space="0" w:color="0070C0"/>
            </w:tcBorders>
            <w:shd w:val="clear" w:color="0066CC" w:fill="0066CC"/>
            <w:noWrap/>
            <w:vAlign w:val="center"/>
            <w:hideMark/>
          </w:tcPr>
          <w:p w14:paraId="44CEEDEE" w14:textId="77777777" w:rsidR="009E2369" w:rsidRPr="009E2369" w:rsidRDefault="009E2369" w:rsidP="009E2369">
            <w:pPr>
              <w:spacing w:after="0" w:line="240" w:lineRule="auto"/>
              <w:jc w:val="center"/>
              <w:rPr>
                <w:rFonts w:ascii="Arial" w:eastAsia="Times New Roman" w:hAnsi="Arial" w:cs="Arial"/>
                <w:b/>
                <w:bCs/>
                <w:color w:val="FFFFFF"/>
                <w:sz w:val="18"/>
                <w:szCs w:val="18"/>
                <w:lang w:val="es-PE"/>
              </w:rPr>
            </w:pPr>
            <w:r w:rsidRPr="009E2369">
              <w:rPr>
                <w:rFonts w:ascii="Arial" w:eastAsia="Times New Roman" w:hAnsi="Arial" w:cs="Arial"/>
                <w:b/>
                <w:bCs/>
                <w:color w:val="FFFFFF"/>
                <w:sz w:val="18"/>
                <w:szCs w:val="18"/>
                <w:lang w:val="es-PE"/>
              </w:rPr>
              <w:t>n.a</w:t>
            </w:r>
          </w:p>
        </w:tc>
        <w:tc>
          <w:tcPr>
            <w:tcW w:w="541" w:type="dxa"/>
            <w:tcBorders>
              <w:top w:val="single" w:sz="4" w:space="0" w:color="0070C0"/>
              <w:left w:val="nil"/>
              <w:bottom w:val="single" w:sz="4" w:space="0" w:color="0070C0"/>
              <w:right w:val="single" w:sz="4" w:space="0" w:color="0070C0"/>
            </w:tcBorders>
            <w:shd w:val="clear" w:color="0066CC" w:fill="0066CC"/>
            <w:noWrap/>
            <w:vAlign w:val="center"/>
            <w:hideMark/>
          </w:tcPr>
          <w:p w14:paraId="518A93DC" w14:textId="77777777" w:rsidR="009E2369" w:rsidRPr="009E2369" w:rsidRDefault="009E2369" w:rsidP="009E2369">
            <w:pPr>
              <w:spacing w:after="0" w:line="240" w:lineRule="auto"/>
              <w:jc w:val="center"/>
              <w:rPr>
                <w:rFonts w:ascii="Arial" w:eastAsia="Times New Roman" w:hAnsi="Arial" w:cs="Arial"/>
                <w:b/>
                <w:bCs/>
                <w:color w:val="FFFFFF"/>
                <w:sz w:val="18"/>
                <w:szCs w:val="18"/>
                <w:lang w:val="es-PE"/>
              </w:rPr>
            </w:pPr>
            <w:r w:rsidRPr="009E2369">
              <w:rPr>
                <w:rFonts w:ascii="Arial" w:eastAsia="Times New Roman" w:hAnsi="Arial" w:cs="Arial"/>
                <w:b/>
                <w:bCs/>
                <w:color w:val="FFFFFF"/>
                <w:sz w:val="18"/>
                <w:szCs w:val="18"/>
                <w:lang w:val="es-PE"/>
              </w:rPr>
              <w:t>DBL</w:t>
            </w:r>
          </w:p>
        </w:tc>
        <w:tc>
          <w:tcPr>
            <w:tcW w:w="420" w:type="dxa"/>
            <w:tcBorders>
              <w:top w:val="single" w:sz="4" w:space="0" w:color="0070C0"/>
              <w:left w:val="nil"/>
              <w:bottom w:val="single" w:sz="4" w:space="0" w:color="0070C0"/>
              <w:right w:val="single" w:sz="4" w:space="0" w:color="0070C0"/>
            </w:tcBorders>
            <w:shd w:val="clear" w:color="0066CC" w:fill="0066CC"/>
            <w:noWrap/>
            <w:vAlign w:val="center"/>
            <w:hideMark/>
          </w:tcPr>
          <w:p w14:paraId="4C5734F0" w14:textId="77777777" w:rsidR="009E2369" w:rsidRPr="009E2369" w:rsidRDefault="009E2369" w:rsidP="009E2369">
            <w:pPr>
              <w:spacing w:after="0" w:line="240" w:lineRule="auto"/>
              <w:jc w:val="center"/>
              <w:rPr>
                <w:rFonts w:ascii="Arial" w:eastAsia="Times New Roman" w:hAnsi="Arial" w:cs="Arial"/>
                <w:b/>
                <w:bCs/>
                <w:color w:val="FFFFFF"/>
                <w:sz w:val="18"/>
                <w:szCs w:val="18"/>
                <w:lang w:val="es-PE"/>
              </w:rPr>
            </w:pPr>
            <w:r w:rsidRPr="009E2369">
              <w:rPr>
                <w:rFonts w:ascii="Arial" w:eastAsia="Times New Roman" w:hAnsi="Arial" w:cs="Arial"/>
                <w:b/>
                <w:bCs/>
                <w:color w:val="FFFFFF"/>
                <w:sz w:val="18"/>
                <w:szCs w:val="18"/>
                <w:lang w:val="es-PE"/>
              </w:rPr>
              <w:t>n.a</w:t>
            </w:r>
          </w:p>
        </w:tc>
        <w:tc>
          <w:tcPr>
            <w:tcW w:w="541" w:type="dxa"/>
            <w:tcBorders>
              <w:top w:val="single" w:sz="4" w:space="0" w:color="0070C0"/>
              <w:left w:val="nil"/>
              <w:bottom w:val="single" w:sz="4" w:space="0" w:color="0070C0"/>
              <w:right w:val="single" w:sz="4" w:space="0" w:color="0070C0"/>
            </w:tcBorders>
            <w:shd w:val="clear" w:color="0066CC" w:fill="0066CC"/>
            <w:noWrap/>
            <w:vAlign w:val="center"/>
            <w:hideMark/>
          </w:tcPr>
          <w:p w14:paraId="4896C91B" w14:textId="77777777" w:rsidR="009E2369" w:rsidRPr="009E2369" w:rsidRDefault="009E2369" w:rsidP="009E2369">
            <w:pPr>
              <w:spacing w:after="0" w:line="240" w:lineRule="auto"/>
              <w:jc w:val="center"/>
              <w:rPr>
                <w:rFonts w:ascii="Arial" w:eastAsia="Times New Roman" w:hAnsi="Arial" w:cs="Arial"/>
                <w:b/>
                <w:bCs/>
                <w:color w:val="FFFFFF"/>
                <w:sz w:val="18"/>
                <w:szCs w:val="18"/>
                <w:lang w:val="es-PE"/>
              </w:rPr>
            </w:pPr>
            <w:r w:rsidRPr="009E2369">
              <w:rPr>
                <w:rFonts w:ascii="Arial" w:eastAsia="Times New Roman" w:hAnsi="Arial" w:cs="Arial"/>
                <w:b/>
                <w:bCs/>
                <w:color w:val="FFFFFF"/>
                <w:sz w:val="18"/>
                <w:szCs w:val="18"/>
                <w:lang w:val="es-PE"/>
              </w:rPr>
              <w:t>TPL</w:t>
            </w:r>
          </w:p>
        </w:tc>
        <w:tc>
          <w:tcPr>
            <w:tcW w:w="407" w:type="dxa"/>
            <w:tcBorders>
              <w:top w:val="single" w:sz="4" w:space="0" w:color="0070C0"/>
              <w:left w:val="nil"/>
              <w:bottom w:val="single" w:sz="4" w:space="0" w:color="0070C0"/>
              <w:right w:val="single" w:sz="4" w:space="0" w:color="0070C0"/>
            </w:tcBorders>
            <w:shd w:val="clear" w:color="0066CC" w:fill="0066CC"/>
            <w:noWrap/>
            <w:vAlign w:val="center"/>
            <w:hideMark/>
          </w:tcPr>
          <w:p w14:paraId="5BADFC8E" w14:textId="77777777" w:rsidR="009E2369" w:rsidRPr="009E2369" w:rsidRDefault="009E2369" w:rsidP="009E2369">
            <w:pPr>
              <w:spacing w:after="0" w:line="240" w:lineRule="auto"/>
              <w:jc w:val="center"/>
              <w:rPr>
                <w:rFonts w:ascii="Arial" w:eastAsia="Times New Roman" w:hAnsi="Arial" w:cs="Arial"/>
                <w:b/>
                <w:bCs/>
                <w:color w:val="FFFFFF"/>
                <w:sz w:val="18"/>
                <w:szCs w:val="18"/>
                <w:lang w:val="es-PE"/>
              </w:rPr>
            </w:pPr>
            <w:r w:rsidRPr="009E2369">
              <w:rPr>
                <w:rFonts w:ascii="Arial" w:eastAsia="Times New Roman" w:hAnsi="Arial" w:cs="Arial"/>
                <w:b/>
                <w:bCs/>
                <w:color w:val="FFFFFF"/>
                <w:sz w:val="18"/>
                <w:szCs w:val="18"/>
                <w:lang w:val="es-PE"/>
              </w:rPr>
              <w:t>n.a</w:t>
            </w:r>
          </w:p>
        </w:tc>
        <w:tc>
          <w:tcPr>
            <w:tcW w:w="530" w:type="dxa"/>
            <w:tcBorders>
              <w:top w:val="single" w:sz="4" w:space="0" w:color="0070C0"/>
              <w:left w:val="nil"/>
              <w:bottom w:val="single" w:sz="4" w:space="0" w:color="0070C0"/>
              <w:right w:val="single" w:sz="4" w:space="0" w:color="0070C0"/>
            </w:tcBorders>
            <w:shd w:val="clear" w:color="0066CC" w:fill="0066CC"/>
            <w:noWrap/>
            <w:vAlign w:val="center"/>
            <w:hideMark/>
          </w:tcPr>
          <w:p w14:paraId="3CBEB511" w14:textId="77777777" w:rsidR="009E2369" w:rsidRPr="009E2369" w:rsidRDefault="009E2369" w:rsidP="009E2369">
            <w:pPr>
              <w:spacing w:after="0" w:line="240" w:lineRule="auto"/>
              <w:jc w:val="center"/>
              <w:rPr>
                <w:rFonts w:ascii="Arial" w:eastAsia="Times New Roman" w:hAnsi="Arial" w:cs="Arial"/>
                <w:b/>
                <w:bCs/>
                <w:color w:val="FFFFFF"/>
                <w:sz w:val="18"/>
                <w:szCs w:val="18"/>
                <w:lang w:val="es-PE"/>
              </w:rPr>
            </w:pPr>
            <w:r w:rsidRPr="009E2369">
              <w:rPr>
                <w:rFonts w:ascii="Arial" w:eastAsia="Times New Roman" w:hAnsi="Arial" w:cs="Arial"/>
                <w:b/>
                <w:bCs/>
                <w:color w:val="FFFFFF"/>
                <w:sz w:val="18"/>
                <w:szCs w:val="18"/>
                <w:lang w:val="es-PE"/>
              </w:rPr>
              <w:t>CHD</w:t>
            </w:r>
          </w:p>
        </w:tc>
        <w:tc>
          <w:tcPr>
            <w:tcW w:w="407" w:type="dxa"/>
            <w:tcBorders>
              <w:top w:val="single" w:sz="4" w:space="0" w:color="0070C0"/>
              <w:left w:val="nil"/>
              <w:bottom w:val="single" w:sz="4" w:space="0" w:color="0070C0"/>
              <w:right w:val="single" w:sz="4" w:space="0" w:color="0070C0"/>
            </w:tcBorders>
            <w:shd w:val="clear" w:color="0066CC" w:fill="0066CC"/>
            <w:noWrap/>
            <w:vAlign w:val="center"/>
            <w:hideMark/>
          </w:tcPr>
          <w:p w14:paraId="7B353313" w14:textId="77777777" w:rsidR="009E2369" w:rsidRPr="009E2369" w:rsidRDefault="009E2369" w:rsidP="009E2369">
            <w:pPr>
              <w:spacing w:after="0" w:line="240" w:lineRule="auto"/>
              <w:jc w:val="center"/>
              <w:rPr>
                <w:rFonts w:ascii="Arial" w:eastAsia="Times New Roman" w:hAnsi="Arial" w:cs="Arial"/>
                <w:b/>
                <w:bCs/>
                <w:color w:val="FFFFFF"/>
                <w:sz w:val="18"/>
                <w:szCs w:val="18"/>
                <w:lang w:val="es-PE"/>
              </w:rPr>
            </w:pPr>
            <w:r w:rsidRPr="009E2369">
              <w:rPr>
                <w:rFonts w:ascii="Arial" w:eastAsia="Times New Roman" w:hAnsi="Arial" w:cs="Arial"/>
                <w:b/>
                <w:bCs/>
                <w:color w:val="FFFFFF"/>
                <w:sz w:val="18"/>
                <w:szCs w:val="18"/>
                <w:lang w:val="es-PE"/>
              </w:rPr>
              <w:t>n.a</w:t>
            </w:r>
          </w:p>
        </w:tc>
        <w:tc>
          <w:tcPr>
            <w:tcW w:w="2700" w:type="dxa"/>
            <w:tcBorders>
              <w:top w:val="single" w:sz="4" w:space="0" w:color="0070C0"/>
              <w:left w:val="nil"/>
              <w:bottom w:val="single" w:sz="4" w:space="0" w:color="0070C0"/>
              <w:right w:val="single" w:sz="4" w:space="0" w:color="0070C0"/>
            </w:tcBorders>
            <w:shd w:val="clear" w:color="0066CC" w:fill="0066CC"/>
            <w:noWrap/>
            <w:vAlign w:val="center"/>
            <w:hideMark/>
          </w:tcPr>
          <w:p w14:paraId="42F5614E" w14:textId="77777777" w:rsidR="009E2369" w:rsidRPr="009E2369" w:rsidRDefault="009E2369" w:rsidP="009E2369">
            <w:pPr>
              <w:spacing w:after="0" w:line="240" w:lineRule="auto"/>
              <w:jc w:val="center"/>
              <w:rPr>
                <w:rFonts w:ascii="Arial" w:eastAsia="Times New Roman" w:hAnsi="Arial" w:cs="Arial"/>
                <w:b/>
                <w:bCs/>
                <w:color w:val="FFFFFF"/>
                <w:sz w:val="18"/>
                <w:szCs w:val="18"/>
                <w:lang w:val="es-PE"/>
              </w:rPr>
            </w:pPr>
            <w:r w:rsidRPr="009E2369">
              <w:rPr>
                <w:rFonts w:ascii="Arial" w:eastAsia="Times New Roman" w:hAnsi="Arial" w:cs="Arial"/>
                <w:b/>
                <w:bCs/>
                <w:color w:val="FFFFFF"/>
                <w:sz w:val="18"/>
                <w:szCs w:val="18"/>
                <w:lang w:val="es-PE"/>
              </w:rPr>
              <w:t xml:space="preserve">Vigencia </w:t>
            </w:r>
          </w:p>
        </w:tc>
      </w:tr>
      <w:tr w:rsidR="009E2369" w:rsidRPr="009E2369" w14:paraId="5C3D6DBA" w14:textId="77777777" w:rsidTr="009E2369">
        <w:trPr>
          <w:trHeight w:val="315"/>
        </w:trPr>
        <w:tc>
          <w:tcPr>
            <w:tcW w:w="3397" w:type="dxa"/>
            <w:tcBorders>
              <w:top w:val="nil"/>
              <w:left w:val="single" w:sz="4" w:space="0" w:color="0070C0"/>
              <w:bottom w:val="single" w:sz="4" w:space="0" w:color="0070C0"/>
              <w:right w:val="single" w:sz="4" w:space="0" w:color="0070C0"/>
            </w:tcBorders>
            <w:noWrap/>
            <w:vAlign w:val="center"/>
            <w:hideMark/>
          </w:tcPr>
          <w:p w14:paraId="2FFF6F32"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SOL CARIBE SAN ANDRES  std (TI)</w:t>
            </w:r>
          </w:p>
        </w:tc>
        <w:tc>
          <w:tcPr>
            <w:tcW w:w="264" w:type="dxa"/>
            <w:tcBorders>
              <w:top w:val="nil"/>
              <w:left w:val="nil"/>
              <w:bottom w:val="single" w:sz="4" w:space="0" w:color="0070C0"/>
              <w:right w:val="single" w:sz="4" w:space="0" w:color="0070C0"/>
            </w:tcBorders>
            <w:noWrap/>
            <w:vAlign w:val="center"/>
            <w:hideMark/>
          </w:tcPr>
          <w:p w14:paraId="7559A142"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861</w:t>
            </w:r>
          </w:p>
        </w:tc>
        <w:tc>
          <w:tcPr>
            <w:tcW w:w="420" w:type="dxa"/>
            <w:tcBorders>
              <w:top w:val="nil"/>
              <w:left w:val="nil"/>
              <w:bottom w:val="single" w:sz="4" w:space="0" w:color="0070C0"/>
              <w:right w:val="single" w:sz="4" w:space="0" w:color="0070C0"/>
            </w:tcBorders>
            <w:noWrap/>
            <w:vAlign w:val="center"/>
            <w:hideMark/>
          </w:tcPr>
          <w:p w14:paraId="0A8C67DA"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240</w:t>
            </w:r>
          </w:p>
        </w:tc>
        <w:tc>
          <w:tcPr>
            <w:tcW w:w="541" w:type="dxa"/>
            <w:tcBorders>
              <w:top w:val="nil"/>
              <w:left w:val="nil"/>
              <w:bottom w:val="single" w:sz="4" w:space="0" w:color="0070C0"/>
              <w:right w:val="single" w:sz="4" w:space="0" w:color="0070C0"/>
            </w:tcBorders>
            <w:noWrap/>
            <w:vAlign w:val="center"/>
            <w:hideMark/>
          </w:tcPr>
          <w:p w14:paraId="4778C7DF"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779</w:t>
            </w:r>
          </w:p>
        </w:tc>
        <w:tc>
          <w:tcPr>
            <w:tcW w:w="420" w:type="dxa"/>
            <w:tcBorders>
              <w:top w:val="nil"/>
              <w:left w:val="nil"/>
              <w:bottom w:val="single" w:sz="4" w:space="0" w:color="0070C0"/>
              <w:right w:val="single" w:sz="4" w:space="0" w:color="0070C0"/>
            </w:tcBorders>
            <w:noWrap/>
            <w:vAlign w:val="center"/>
            <w:hideMark/>
          </w:tcPr>
          <w:p w14:paraId="7F98A042"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213</w:t>
            </w:r>
          </w:p>
        </w:tc>
        <w:tc>
          <w:tcPr>
            <w:tcW w:w="541" w:type="dxa"/>
            <w:tcBorders>
              <w:top w:val="nil"/>
              <w:left w:val="nil"/>
              <w:bottom w:val="single" w:sz="4" w:space="0" w:color="0070C0"/>
              <w:right w:val="single" w:sz="4" w:space="0" w:color="0070C0"/>
            </w:tcBorders>
            <w:noWrap/>
            <w:vAlign w:val="center"/>
            <w:hideMark/>
          </w:tcPr>
          <w:p w14:paraId="1D48F38C"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779</w:t>
            </w:r>
          </w:p>
        </w:tc>
        <w:tc>
          <w:tcPr>
            <w:tcW w:w="407" w:type="dxa"/>
            <w:tcBorders>
              <w:top w:val="nil"/>
              <w:left w:val="nil"/>
              <w:bottom w:val="single" w:sz="4" w:space="0" w:color="0070C0"/>
              <w:right w:val="single" w:sz="4" w:space="0" w:color="0070C0"/>
            </w:tcBorders>
            <w:noWrap/>
            <w:vAlign w:val="center"/>
            <w:hideMark/>
          </w:tcPr>
          <w:p w14:paraId="12B4072C"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213</w:t>
            </w:r>
          </w:p>
        </w:tc>
        <w:tc>
          <w:tcPr>
            <w:tcW w:w="530" w:type="dxa"/>
            <w:tcBorders>
              <w:top w:val="nil"/>
              <w:left w:val="nil"/>
              <w:bottom w:val="single" w:sz="4" w:space="0" w:color="0070C0"/>
              <w:right w:val="single" w:sz="4" w:space="0" w:color="0070C0"/>
            </w:tcBorders>
            <w:noWrap/>
            <w:vAlign w:val="center"/>
            <w:hideMark/>
          </w:tcPr>
          <w:p w14:paraId="1F83D723"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460</w:t>
            </w:r>
          </w:p>
        </w:tc>
        <w:tc>
          <w:tcPr>
            <w:tcW w:w="407" w:type="dxa"/>
            <w:tcBorders>
              <w:top w:val="nil"/>
              <w:left w:val="nil"/>
              <w:bottom w:val="single" w:sz="4" w:space="0" w:color="0070C0"/>
              <w:right w:val="single" w:sz="4" w:space="0" w:color="0070C0"/>
            </w:tcBorders>
            <w:noWrap/>
            <w:vAlign w:val="center"/>
            <w:hideMark/>
          </w:tcPr>
          <w:p w14:paraId="1FE11D61"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106</w:t>
            </w:r>
          </w:p>
        </w:tc>
        <w:tc>
          <w:tcPr>
            <w:tcW w:w="2700" w:type="dxa"/>
            <w:tcBorders>
              <w:top w:val="nil"/>
              <w:left w:val="nil"/>
              <w:bottom w:val="single" w:sz="4" w:space="0" w:color="0070C0"/>
              <w:right w:val="single" w:sz="4" w:space="0" w:color="0070C0"/>
            </w:tcBorders>
            <w:noWrap/>
            <w:vAlign w:val="center"/>
            <w:hideMark/>
          </w:tcPr>
          <w:p w14:paraId="1A30C68A"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Ago 21 - Dic 28</w:t>
            </w:r>
          </w:p>
        </w:tc>
      </w:tr>
      <w:tr w:rsidR="009E2369" w:rsidRPr="009E2369" w14:paraId="50F5A433" w14:textId="77777777" w:rsidTr="009E2369">
        <w:trPr>
          <w:trHeight w:val="315"/>
        </w:trPr>
        <w:tc>
          <w:tcPr>
            <w:tcW w:w="3397" w:type="dxa"/>
            <w:vMerge w:val="restart"/>
            <w:tcBorders>
              <w:top w:val="nil"/>
              <w:left w:val="single" w:sz="4" w:space="0" w:color="0070C0"/>
              <w:bottom w:val="single" w:sz="4" w:space="0" w:color="0070C0"/>
              <w:right w:val="single" w:sz="4" w:space="0" w:color="0070C0"/>
            </w:tcBorders>
            <w:noWrap/>
            <w:vAlign w:val="center"/>
            <w:hideMark/>
          </w:tcPr>
          <w:p w14:paraId="3BA7715B"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COCOPLUM (PCDA)</w:t>
            </w:r>
          </w:p>
        </w:tc>
        <w:tc>
          <w:tcPr>
            <w:tcW w:w="264" w:type="dxa"/>
            <w:tcBorders>
              <w:top w:val="nil"/>
              <w:left w:val="nil"/>
              <w:bottom w:val="single" w:sz="4" w:space="0" w:color="0070C0"/>
              <w:right w:val="single" w:sz="4" w:space="0" w:color="0070C0"/>
            </w:tcBorders>
            <w:noWrap/>
            <w:vAlign w:val="center"/>
            <w:hideMark/>
          </w:tcPr>
          <w:p w14:paraId="21B48268"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910</w:t>
            </w:r>
          </w:p>
        </w:tc>
        <w:tc>
          <w:tcPr>
            <w:tcW w:w="420" w:type="dxa"/>
            <w:tcBorders>
              <w:top w:val="nil"/>
              <w:left w:val="nil"/>
              <w:bottom w:val="single" w:sz="4" w:space="0" w:color="0070C0"/>
              <w:right w:val="single" w:sz="4" w:space="0" w:color="0070C0"/>
            </w:tcBorders>
            <w:noWrap/>
            <w:vAlign w:val="center"/>
            <w:hideMark/>
          </w:tcPr>
          <w:p w14:paraId="24FB9B29"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248</w:t>
            </w:r>
          </w:p>
        </w:tc>
        <w:tc>
          <w:tcPr>
            <w:tcW w:w="541" w:type="dxa"/>
            <w:tcBorders>
              <w:top w:val="nil"/>
              <w:left w:val="nil"/>
              <w:bottom w:val="single" w:sz="4" w:space="0" w:color="0070C0"/>
              <w:right w:val="single" w:sz="4" w:space="0" w:color="0070C0"/>
            </w:tcBorders>
            <w:noWrap/>
            <w:vAlign w:val="center"/>
            <w:hideMark/>
          </w:tcPr>
          <w:p w14:paraId="637C4364"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685</w:t>
            </w:r>
          </w:p>
        </w:tc>
        <w:tc>
          <w:tcPr>
            <w:tcW w:w="420" w:type="dxa"/>
            <w:tcBorders>
              <w:top w:val="nil"/>
              <w:left w:val="nil"/>
              <w:bottom w:val="single" w:sz="4" w:space="0" w:color="0070C0"/>
              <w:right w:val="single" w:sz="4" w:space="0" w:color="0070C0"/>
            </w:tcBorders>
            <w:noWrap/>
            <w:vAlign w:val="center"/>
            <w:hideMark/>
          </w:tcPr>
          <w:p w14:paraId="313248D1"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173</w:t>
            </w:r>
          </w:p>
        </w:tc>
        <w:tc>
          <w:tcPr>
            <w:tcW w:w="541" w:type="dxa"/>
            <w:tcBorders>
              <w:top w:val="nil"/>
              <w:left w:val="nil"/>
              <w:bottom w:val="single" w:sz="4" w:space="0" w:color="0070C0"/>
              <w:right w:val="single" w:sz="4" w:space="0" w:color="0070C0"/>
            </w:tcBorders>
            <w:noWrap/>
            <w:vAlign w:val="center"/>
            <w:hideMark/>
          </w:tcPr>
          <w:p w14:paraId="71204C92"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655</w:t>
            </w:r>
          </w:p>
        </w:tc>
        <w:tc>
          <w:tcPr>
            <w:tcW w:w="407" w:type="dxa"/>
            <w:tcBorders>
              <w:top w:val="nil"/>
              <w:left w:val="nil"/>
              <w:bottom w:val="single" w:sz="4" w:space="0" w:color="0070C0"/>
              <w:right w:val="single" w:sz="4" w:space="0" w:color="0070C0"/>
            </w:tcBorders>
            <w:noWrap/>
            <w:vAlign w:val="center"/>
            <w:hideMark/>
          </w:tcPr>
          <w:p w14:paraId="7F266449"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163</w:t>
            </w:r>
          </w:p>
        </w:tc>
        <w:tc>
          <w:tcPr>
            <w:tcW w:w="530" w:type="dxa"/>
            <w:tcBorders>
              <w:top w:val="nil"/>
              <w:left w:val="nil"/>
              <w:bottom w:val="single" w:sz="4" w:space="0" w:color="0070C0"/>
              <w:right w:val="single" w:sz="4" w:space="0" w:color="0070C0"/>
            </w:tcBorders>
            <w:noWrap/>
            <w:vAlign w:val="center"/>
            <w:hideMark/>
          </w:tcPr>
          <w:p w14:paraId="7EE25042"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573</w:t>
            </w:r>
          </w:p>
        </w:tc>
        <w:tc>
          <w:tcPr>
            <w:tcW w:w="407" w:type="dxa"/>
            <w:tcBorders>
              <w:top w:val="nil"/>
              <w:left w:val="nil"/>
              <w:bottom w:val="single" w:sz="4" w:space="0" w:color="0070C0"/>
              <w:right w:val="single" w:sz="4" w:space="0" w:color="0070C0"/>
            </w:tcBorders>
            <w:noWrap/>
            <w:vAlign w:val="center"/>
            <w:hideMark/>
          </w:tcPr>
          <w:p w14:paraId="4B2DEB0A"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135</w:t>
            </w:r>
          </w:p>
        </w:tc>
        <w:tc>
          <w:tcPr>
            <w:tcW w:w="2700" w:type="dxa"/>
            <w:tcBorders>
              <w:top w:val="nil"/>
              <w:left w:val="nil"/>
              <w:bottom w:val="single" w:sz="4" w:space="0" w:color="0070C0"/>
              <w:right w:val="single" w:sz="4" w:space="0" w:color="0070C0"/>
            </w:tcBorders>
            <w:noWrap/>
            <w:vAlign w:val="center"/>
            <w:hideMark/>
          </w:tcPr>
          <w:p w14:paraId="3B9EAA3C"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Ago 21 - Oct 02/ Oct 12 - Dic 23</w:t>
            </w:r>
          </w:p>
        </w:tc>
      </w:tr>
      <w:tr w:rsidR="009E2369" w:rsidRPr="009E2369" w14:paraId="478C3DA0" w14:textId="77777777" w:rsidTr="009E2369">
        <w:trPr>
          <w:trHeight w:val="315"/>
        </w:trPr>
        <w:tc>
          <w:tcPr>
            <w:tcW w:w="3397" w:type="dxa"/>
            <w:vMerge/>
            <w:tcBorders>
              <w:top w:val="nil"/>
              <w:left w:val="single" w:sz="4" w:space="0" w:color="0070C0"/>
              <w:bottom w:val="single" w:sz="4" w:space="0" w:color="0070C0"/>
              <w:right w:val="single" w:sz="4" w:space="0" w:color="0070C0"/>
            </w:tcBorders>
            <w:vAlign w:val="center"/>
            <w:hideMark/>
          </w:tcPr>
          <w:p w14:paraId="7AA921A6" w14:textId="77777777" w:rsidR="009E2369" w:rsidRPr="009E2369" w:rsidRDefault="009E2369" w:rsidP="009E2369">
            <w:pPr>
              <w:spacing w:after="0" w:line="240" w:lineRule="auto"/>
              <w:rPr>
                <w:rFonts w:ascii="Arial" w:eastAsia="Times New Roman" w:hAnsi="Arial" w:cs="Arial"/>
                <w:b/>
                <w:bCs/>
                <w:color w:val="000000"/>
                <w:sz w:val="18"/>
                <w:szCs w:val="18"/>
                <w:lang w:val="es-PE"/>
              </w:rPr>
            </w:pPr>
          </w:p>
        </w:tc>
        <w:tc>
          <w:tcPr>
            <w:tcW w:w="264" w:type="dxa"/>
            <w:tcBorders>
              <w:top w:val="nil"/>
              <w:left w:val="nil"/>
              <w:bottom w:val="single" w:sz="4" w:space="0" w:color="0070C0"/>
              <w:right w:val="single" w:sz="4" w:space="0" w:color="0070C0"/>
            </w:tcBorders>
            <w:noWrap/>
            <w:vAlign w:val="center"/>
            <w:hideMark/>
          </w:tcPr>
          <w:p w14:paraId="457CD770"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1041</w:t>
            </w:r>
          </w:p>
        </w:tc>
        <w:tc>
          <w:tcPr>
            <w:tcW w:w="420" w:type="dxa"/>
            <w:tcBorders>
              <w:top w:val="nil"/>
              <w:left w:val="nil"/>
              <w:bottom w:val="single" w:sz="4" w:space="0" w:color="0070C0"/>
              <w:right w:val="single" w:sz="4" w:space="0" w:color="0070C0"/>
            </w:tcBorders>
            <w:noWrap/>
            <w:vAlign w:val="center"/>
            <w:hideMark/>
          </w:tcPr>
          <w:p w14:paraId="6161C05F"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291</w:t>
            </w:r>
          </w:p>
        </w:tc>
        <w:tc>
          <w:tcPr>
            <w:tcW w:w="541" w:type="dxa"/>
            <w:tcBorders>
              <w:top w:val="nil"/>
              <w:left w:val="nil"/>
              <w:bottom w:val="single" w:sz="4" w:space="0" w:color="0070C0"/>
              <w:right w:val="single" w:sz="4" w:space="0" w:color="0070C0"/>
            </w:tcBorders>
            <w:noWrap/>
            <w:vAlign w:val="center"/>
            <w:hideMark/>
          </w:tcPr>
          <w:p w14:paraId="7E1DF0CC"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771</w:t>
            </w:r>
          </w:p>
        </w:tc>
        <w:tc>
          <w:tcPr>
            <w:tcW w:w="420" w:type="dxa"/>
            <w:tcBorders>
              <w:top w:val="nil"/>
              <w:left w:val="nil"/>
              <w:bottom w:val="single" w:sz="4" w:space="0" w:color="0070C0"/>
              <w:right w:val="single" w:sz="4" w:space="0" w:color="0070C0"/>
            </w:tcBorders>
            <w:noWrap/>
            <w:vAlign w:val="center"/>
            <w:hideMark/>
          </w:tcPr>
          <w:p w14:paraId="5DABBEB7"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201</w:t>
            </w:r>
          </w:p>
        </w:tc>
        <w:tc>
          <w:tcPr>
            <w:tcW w:w="541" w:type="dxa"/>
            <w:tcBorders>
              <w:top w:val="nil"/>
              <w:left w:val="nil"/>
              <w:bottom w:val="single" w:sz="4" w:space="0" w:color="0070C0"/>
              <w:right w:val="single" w:sz="4" w:space="0" w:color="0070C0"/>
            </w:tcBorders>
            <w:noWrap/>
            <w:vAlign w:val="center"/>
            <w:hideMark/>
          </w:tcPr>
          <w:p w14:paraId="20C04F05"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738</w:t>
            </w:r>
          </w:p>
        </w:tc>
        <w:tc>
          <w:tcPr>
            <w:tcW w:w="407" w:type="dxa"/>
            <w:tcBorders>
              <w:top w:val="nil"/>
              <w:left w:val="nil"/>
              <w:bottom w:val="single" w:sz="4" w:space="0" w:color="0070C0"/>
              <w:right w:val="single" w:sz="4" w:space="0" w:color="0070C0"/>
            </w:tcBorders>
            <w:noWrap/>
            <w:vAlign w:val="center"/>
            <w:hideMark/>
          </w:tcPr>
          <w:p w14:paraId="0CA432CF"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190</w:t>
            </w:r>
          </w:p>
        </w:tc>
        <w:tc>
          <w:tcPr>
            <w:tcW w:w="530" w:type="dxa"/>
            <w:tcBorders>
              <w:top w:val="nil"/>
              <w:left w:val="nil"/>
              <w:bottom w:val="single" w:sz="4" w:space="0" w:color="0070C0"/>
              <w:right w:val="single" w:sz="4" w:space="0" w:color="0070C0"/>
            </w:tcBorders>
            <w:noWrap/>
            <w:vAlign w:val="center"/>
            <w:hideMark/>
          </w:tcPr>
          <w:p w14:paraId="123DE753"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573</w:t>
            </w:r>
          </w:p>
        </w:tc>
        <w:tc>
          <w:tcPr>
            <w:tcW w:w="407" w:type="dxa"/>
            <w:tcBorders>
              <w:top w:val="nil"/>
              <w:left w:val="nil"/>
              <w:bottom w:val="single" w:sz="4" w:space="0" w:color="0070C0"/>
              <w:right w:val="single" w:sz="4" w:space="0" w:color="0070C0"/>
            </w:tcBorders>
            <w:noWrap/>
            <w:vAlign w:val="center"/>
            <w:hideMark/>
          </w:tcPr>
          <w:p w14:paraId="6BE01080"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135</w:t>
            </w:r>
          </w:p>
        </w:tc>
        <w:tc>
          <w:tcPr>
            <w:tcW w:w="2700" w:type="dxa"/>
            <w:tcBorders>
              <w:top w:val="nil"/>
              <w:left w:val="nil"/>
              <w:bottom w:val="single" w:sz="4" w:space="0" w:color="0070C0"/>
              <w:right w:val="single" w:sz="4" w:space="0" w:color="0070C0"/>
            </w:tcBorders>
            <w:noWrap/>
            <w:vAlign w:val="center"/>
            <w:hideMark/>
          </w:tcPr>
          <w:p w14:paraId="0DE5E4EE"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Oct 03 - Oct 11</w:t>
            </w:r>
          </w:p>
        </w:tc>
      </w:tr>
      <w:tr w:rsidR="009E2369" w:rsidRPr="009E2369" w14:paraId="6B386888" w14:textId="77777777" w:rsidTr="009E2369">
        <w:trPr>
          <w:trHeight w:val="315"/>
        </w:trPr>
        <w:tc>
          <w:tcPr>
            <w:tcW w:w="3397" w:type="dxa"/>
            <w:vMerge w:val="restart"/>
            <w:tcBorders>
              <w:top w:val="nil"/>
              <w:left w:val="single" w:sz="4" w:space="0" w:color="0070C0"/>
              <w:bottom w:val="single" w:sz="4" w:space="0" w:color="0070C0"/>
              <w:right w:val="single" w:sz="4" w:space="0" w:color="0070C0"/>
            </w:tcBorders>
            <w:noWrap/>
            <w:vAlign w:val="center"/>
            <w:hideMark/>
          </w:tcPr>
          <w:p w14:paraId="6A2501AF"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 xml:space="preserve">SUNRISE (PCDB) </w:t>
            </w:r>
          </w:p>
        </w:tc>
        <w:tc>
          <w:tcPr>
            <w:tcW w:w="264" w:type="dxa"/>
            <w:tcBorders>
              <w:top w:val="nil"/>
              <w:left w:val="nil"/>
              <w:bottom w:val="single" w:sz="4" w:space="0" w:color="0070C0"/>
              <w:right w:val="single" w:sz="4" w:space="0" w:color="0070C0"/>
            </w:tcBorders>
            <w:noWrap/>
            <w:vAlign w:val="center"/>
            <w:hideMark/>
          </w:tcPr>
          <w:p w14:paraId="28BE7942"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816</w:t>
            </w:r>
          </w:p>
        </w:tc>
        <w:tc>
          <w:tcPr>
            <w:tcW w:w="420" w:type="dxa"/>
            <w:tcBorders>
              <w:top w:val="nil"/>
              <w:left w:val="nil"/>
              <w:bottom w:val="single" w:sz="4" w:space="0" w:color="0070C0"/>
              <w:right w:val="single" w:sz="4" w:space="0" w:color="0070C0"/>
            </w:tcBorders>
            <w:noWrap/>
            <w:vAlign w:val="center"/>
            <w:hideMark/>
          </w:tcPr>
          <w:p w14:paraId="2E3E94EC"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225</w:t>
            </w:r>
          </w:p>
        </w:tc>
        <w:tc>
          <w:tcPr>
            <w:tcW w:w="541" w:type="dxa"/>
            <w:tcBorders>
              <w:top w:val="nil"/>
              <w:left w:val="nil"/>
              <w:bottom w:val="single" w:sz="4" w:space="0" w:color="0070C0"/>
              <w:right w:val="single" w:sz="4" w:space="0" w:color="0070C0"/>
            </w:tcBorders>
            <w:noWrap/>
            <w:vAlign w:val="center"/>
            <w:hideMark/>
          </w:tcPr>
          <w:p w14:paraId="31E3E133"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535</w:t>
            </w:r>
          </w:p>
        </w:tc>
        <w:tc>
          <w:tcPr>
            <w:tcW w:w="420" w:type="dxa"/>
            <w:tcBorders>
              <w:top w:val="nil"/>
              <w:left w:val="nil"/>
              <w:bottom w:val="single" w:sz="4" w:space="0" w:color="0070C0"/>
              <w:right w:val="single" w:sz="4" w:space="0" w:color="0070C0"/>
            </w:tcBorders>
            <w:noWrap/>
            <w:vAlign w:val="center"/>
            <w:hideMark/>
          </w:tcPr>
          <w:p w14:paraId="0E43359A"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131</w:t>
            </w:r>
          </w:p>
        </w:tc>
        <w:tc>
          <w:tcPr>
            <w:tcW w:w="541" w:type="dxa"/>
            <w:tcBorders>
              <w:top w:val="nil"/>
              <w:left w:val="nil"/>
              <w:bottom w:val="single" w:sz="4" w:space="0" w:color="0070C0"/>
              <w:right w:val="single" w:sz="4" w:space="0" w:color="0070C0"/>
            </w:tcBorders>
            <w:noWrap/>
            <w:vAlign w:val="center"/>
            <w:hideMark/>
          </w:tcPr>
          <w:p w14:paraId="436C00C7"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483</w:t>
            </w:r>
          </w:p>
        </w:tc>
        <w:tc>
          <w:tcPr>
            <w:tcW w:w="407" w:type="dxa"/>
            <w:tcBorders>
              <w:top w:val="nil"/>
              <w:left w:val="nil"/>
              <w:bottom w:val="single" w:sz="4" w:space="0" w:color="0070C0"/>
              <w:right w:val="single" w:sz="4" w:space="0" w:color="0070C0"/>
            </w:tcBorders>
            <w:noWrap/>
            <w:vAlign w:val="center"/>
            <w:hideMark/>
          </w:tcPr>
          <w:p w14:paraId="2166B61A"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114</w:t>
            </w:r>
          </w:p>
        </w:tc>
        <w:tc>
          <w:tcPr>
            <w:tcW w:w="530" w:type="dxa"/>
            <w:tcBorders>
              <w:top w:val="nil"/>
              <w:left w:val="nil"/>
              <w:bottom w:val="single" w:sz="4" w:space="0" w:color="0070C0"/>
              <w:right w:val="single" w:sz="4" w:space="0" w:color="0070C0"/>
            </w:tcBorders>
            <w:noWrap/>
            <w:vAlign w:val="center"/>
            <w:hideMark/>
          </w:tcPr>
          <w:p w14:paraId="7C64B4D2"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351</w:t>
            </w:r>
          </w:p>
        </w:tc>
        <w:tc>
          <w:tcPr>
            <w:tcW w:w="407" w:type="dxa"/>
            <w:tcBorders>
              <w:top w:val="nil"/>
              <w:left w:val="nil"/>
              <w:bottom w:val="single" w:sz="4" w:space="0" w:color="0070C0"/>
              <w:right w:val="single" w:sz="4" w:space="0" w:color="0070C0"/>
            </w:tcBorders>
            <w:noWrap/>
            <w:vAlign w:val="center"/>
            <w:hideMark/>
          </w:tcPr>
          <w:p w14:paraId="3E79D107"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70</w:t>
            </w:r>
          </w:p>
        </w:tc>
        <w:tc>
          <w:tcPr>
            <w:tcW w:w="2700" w:type="dxa"/>
            <w:tcBorders>
              <w:top w:val="nil"/>
              <w:left w:val="nil"/>
              <w:bottom w:val="single" w:sz="4" w:space="0" w:color="0070C0"/>
              <w:right w:val="single" w:sz="4" w:space="0" w:color="0070C0"/>
            </w:tcBorders>
            <w:noWrap/>
            <w:vAlign w:val="center"/>
            <w:hideMark/>
          </w:tcPr>
          <w:p w14:paraId="6254D33B"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Ago 21 - Dic 14</w:t>
            </w:r>
          </w:p>
        </w:tc>
      </w:tr>
      <w:tr w:rsidR="009E2369" w:rsidRPr="009E2369" w14:paraId="63A997CA" w14:textId="77777777" w:rsidTr="009E2369">
        <w:trPr>
          <w:trHeight w:val="315"/>
        </w:trPr>
        <w:tc>
          <w:tcPr>
            <w:tcW w:w="3397" w:type="dxa"/>
            <w:vMerge/>
            <w:tcBorders>
              <w:top w:val="nil"/>
              <w:left w:val="single" w:sz="4" w:space="0" w:color="0070C0"/>
              <w:bottom w:val="single" w:sz="4" w:space="0" w:color="0070C0"/>
              <w:right w:val="single" w:sz="4" w:space="0" w:color="0070C0"/>
            </w:tcBorders>
            <w:vAlign w:val="center"/>
            <w:hideMark/>
          </w:tcPr>
          <w:p w14:paraId="6E0F0B09" w14:textId="77777777" w:rsidR="009E2369" w:rsidRPr="009E2369" w:rsidRDefault="009E2369" w:rsidP="009E2369">
            <w:pPr>
              <w:spacing w:after="0" w:line="240" w:lineRule="auto"/>
              <w:rPr>
                <w:rFonts w:ascii="Arial" w:eastAsia="Times New Roman" w:hAnsi="Arial" w:cs="Arial"/>
                <w:b/>
                <w:bCs/>
                <w:color w:val="000000"/>
                <w:sz w:val="18"/>
                <w:szCs w:val="18"/>
                <w:lang w:val="es-PE"/>
              </w:rPr>
            </w:pPr>
          </w:p>
        </w:tc>
        <w:tc>
          <w:tcPr>
            <w:tcW w:w="264" w:type="dxa"/>
            <w:tcBorders>
              <w:top w:val="nil"/>
              <w:left w:val="nil"/>
              <w:bottom w:val="single" w:sz="4" w:space="0" w:color="0070C0"/>
              <w:right w:val="single" w:sz="4" w:space="0" w:color="0070C0"/>
            </w:tcBorders>
            <w:noWrap/>
            <w:vAlign w:val="center"/>
            <w:hideMark/>
          </w:tcPr>
          <w:p w14:paraId="52274C2F"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1188</w:t>
            </w:r>
          </w:p>
        </w:tc>
        <w:tc>
          <w:tcPr>
            <w:tcW w:w="420" w:type="dxa"/>
            <w:tcBorders>
              <w:top w:val="nil"/>
              <w:left w:val="nil"/>
              <w:bottom w:val="single" w:sz="4" w:space="0" w:color="0070C0"/>
              <w:right w:val="single" w:sz="4" w:space="0" w:color="0070C0"/>
            </w:tcBorders>
            <w:noWrap/>
            <w:vAlign w:val="center"/>
            <w:hideMark/>
          </w:tcPr>
          <w:p w14:paraId="48A280EA"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349</w:t>
            </w:r>
          </w:p>
        </w:tc>
        <w:tc>
          <w:tcPr>
            <w:tcW w:w="541" w:type="dxa"/>
            <w:tcBorders>
              <w:top w:val="nil"/>
              <w:left w:val="nil"/>
              <w:bottom w:val="single" w:sz="4" w:space="0" w:color="0070C0"/>
              <w:right w:val="single" w:sz="4" w:space="0" w:color="0070C0"/>
            </w:tcBorders>
            <w:noWrap/>
            <w:vAlign w:val="center"/>
            <w:hideMark/>
          </w:tcPr>
          <w:p w14:paraId="1D3862AF"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756</w:t>
            </w:r>
          </w:p>
        </w:tc>
        <w:tc>
          <w:tcPr>
            <w:tcW w:w="420" w:type="dxa"/>
            <w:tcBorders>
              <w:top w:val="nil"/>
              <w:left w:val="nil"/>
              <w:bottom w:val="single" w:sz="4" w:space="0" w:color="0070C0"/>
              <w:right w:val="single" w:sz="4" w:space="0" w:color="0070C0"/>
            </w:tcBorders>
            <w:noWrap/>
            <w:vAlign w:val="center"/>
            <w:hideMark/>
          </w:tcPr>
          <w:p w14:paraId="172E869A"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205</w:t>
            </w:r>
          </w:p>
        </w:tc>
        <w:tc>
          <w:tcPr>
            <w:tcW w:w="541" w:type="dxa"/>
            <w:tcBorders>
              <w:top w:val="nil"/>
              <w:left w:val="nil"/>
              <w:bottom w:val="single" w:sz="4" w:space="0" w:color="0070C0"/>
              <w:right w:val="single" w:sz="4" w:space="0" w:color="0070C0"/>
            </w:tcBorders>
            <w:noWrap/>
            <w:vAlign w:val="center"/>
            <w:hideMark/>
          </w:tcPr>
          <w:p w14:paraId="6EEE902B"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659</w:t>
            </w:r>
          </w:p>
        </w:tc>
        <w:tc>
          <w:tcPr>
            <w:tcW w:w="407" w:type="dxa"/>
            <w:tcBorders>
              <w:top w:val="nil"/>
              <w:left w:val="nil"/>
              <w:bottom w:val="single" w:sz="4" w:space="0" w:color="0070C0"/>
              <w:right w:val="single" w:sz="4" w:space="0" w:color="0070C0"/>
            </w:tcBorders>
            <w:noWrap/>
            <w:vAlign w:val="center"/>
            <w:hideMark/>
          </w:tcPr>
          <w:p w14:paraId="511DB3BC"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173</w:t>
            </w:r>
          </w:p>
        </w:tc>
        <w:tc>
          <w:tcPr>
            <w:tcW w:w="530" w:type="dxa"/>
            <w:tcBorders>
              <w:top w:val="nil"/>
              <w:left w:val="nil"/>
              <w:bottom w:val="single" w:sz="4" w:space="0" w:color="0070C0"/>
              <w:right w:val="single" w:sz="4" w:space="0" w:color="0070C0"/>
            </w:tcBorders>
            <w:noWrap/>
            <w:vAlign w:val="center"/>
            <w:hideMark/>
          </w:tcPr>
          <w:p w14:paraId="7B8525B6"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430</w:t>
            </w:r>
          </w:p>
        </w:tc>
        <w:tc>
          <w:tcPr>
            <w:tcW w:w="407" w:type="dxa"/>
            <w:tcBorders>
              <w:top w:val="nil"/>
              <w:left w:val="nil"/>
              <w:bottom w:val="single" w:sz="4" w:space="0" w:color="0070C0"/>
              <w:right w:val="single" w:sz="4" w:space="0" w:color="0070C0"/>
            </w:tcBorders>
            <w:noWrap/>
            <w:vAlign w:val="center"/>
            <w:hideMark/>
          </w:tcPr>
          <w:p w14:paraId="3E049EF8"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96</w:t>
            </w:r>
          </w:p>
        </w:tc>
        <w:tc>
          <w:tcPr>
            <w:tcW w:w="2700" w:type="dxa"/>
            <w:tcBorders>
              <w:top w:val="nil"/>
              <w:left w:val="nil"/>
              <w:bottom w:val="single" w:sz="4" w:space="0" w:color="0070C0"/>
              <w:right w:val="single" w:sz="4" w:space="0" w:color="0070C0"/>
            </w:tcBorders>
            <w:noWrap/>
            <w:vAlign w:val="center"/>
            <w:hideMark/>
          </w:tcPr>
          <w:p w14:paraId="5253607E"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Dic 15 - Dic 31</w:t>
            </w:r>
          </w:p>
        </w:tc>
      </w:tr>
      <w:tr w:rsidR="009E2369" w:rsidRPr="009E2369" w14:paraId="343E0C7F" w14:textId="77777777" w:rsidTr="009E2369">
        <w:trPr>
          <w:trHeight w:val="315"/>
        </w:trPr>
        <w:tc>
          <w:tcPr>
            <w:tcW w:w="3397" w:type="dxa"/>
            <w:tcBorders>
              <w:top w:val="nil"/>
              <w:left w:val="single" w:sz="4" w:space="0" w:color="0070C0"/>
              <w:bottom w:val="single" w:sz="4" w:space="0" w:color="0070C0"/>
              <w:right w:val="single" w:sz="4" w:space="0" w:color="0070C0"/>
            </w:tcBorders>
            <w:noWrap/>
            <w:vAlign w:val="center"/>
            <w:hideMark/>
          </w:tcPr>
          <w:p w14:paraId="7C310E4D"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 xml:space="preserve">ARENA BLANCA std (FULL) </w:t>
            </w:r>
          </w:p>
        </w:tc>
        <w:tc>
          <w:tcPr>
            <w:tcW w:w="264" w:type="dxa"/>
            <w:tcBorders>
              <w:top w:val="nil"/>
              <w:left w:val="nil"/>
              <w:bottom w:val="single" w:sz="4" w:space="0" w:color="0070C0"/>
              <w:right w:val="single" w:sz="4" w:space="0" w:color="0070C0"/>
            </w:tcBorders>
            <w:noWrap/>
            <w:vAlign w:val="center"/>
            <w:hideMark/>
          </w:tcPr>
          <w:p w14:paraId="00FE8BB9"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1124</w:t>
            </w:r>
          </w:p>
        </w:tc>
        <w:tc>
          <w:tcPr>
            <w:tcW w:w="420" w:type="dxa"/>
            <w:tcBorders>
              <w:top w:val="nil"/>
              <w:left w:val="nil"/>
              <w:bottom w:val="single" w:sz="4" w:space="0" w:color="0070C0"/>
              <w:right w:val="single" w:sz="4" w:space="0" w:color="0070C0"/>
            </w:tcBorders>
            <w:noWrap/>
            <w:vAlign w:val="center"/>
            <w:hideMark/>
          </w:tcPr>
          <w:p w14:paraId="4042F353"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328</w:t>
            </w:r>
          </w:p>
        </w:tc>
        <w:tc>
          <w:tcPr>
            <w:tcW w:w="541" w:type="dxa"/>
            <w:tcBorders>
              <w:top w:val="nil"/>
              <w:left w:val="nil"/>
              <w:bottom w:val="single" w:sz="4" w:space="0" w:color="0070C0"/>
              <w:right w:val="single" w:sz="4" w:space="0" w:color="0070C0"/>
            </w:tcBorders>
            <w:noWrap/>
            <w:vAlign w:val="center"/>
            <w:hideMark/>
          </w:tcPr>
          <w:p w14:paraId="637D9D0E"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745</w:t>
            </w:r>
          </w:p>
        </w:tc>
        <w:tc>
          <w:tcPr>
            <w:tcW w:w="420" w:type="dxa"/>
            <w:tcBorders>
              <w:top w:val="nil"/>
              <w:left w:val="nil"/>
              <w:bottom w:val="single" w:sz="4" w:space="0" w:color="0070C0"/>
              <w:right w:val="single" w:sz="4" w:space="0" w:color="0070C0"/>
            </w:tcBorders>
            <w:noWrap/>
            <w:vAlign w:val="center"/>
            <w:hideMark/>
          </w:tcPr>
          <w:p w14:paraId="64FF0896"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201</w:t>
            </w:r>
          </w:p>
        </w:tc>
        <w:tc>
          <w:tcPr>
            <w:tcW w:w="541" w:type="dxa"/>
            <w:tcBorders>
              <w:top w:val="nil"/>
              <w:left w:val="nil"/>
              <w:bottom w:val="single" w:sz="4" w:space="0" w:color="0070C0"/>
              <w:right w:val="single" w:sz="4" w:space="0" w:color="0070C0"/>
            </w:tcBorders>
            <w:noWrap/>
            <w:vAlign w:val="center"/>
            <w:hideMark/>
          </w:tcPr>
          <w:p w14:paraId="26F94EEA"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704</w:t>
            </w:r>
          </w:p>
        </w:tc>
        <w:tc>
          <w:tcPr>
            <w:tcW w:w="407" w:type="dxa"/>
            <w:tcBorders>
              <w:top w:val="nil"/>
              <w:left w:val="nil"/>
              <w:bottom w:val="single" w:sz="4" w:space="0" w:color="0070C0"/>
              <w:right w:val="single" w:sz="4" w:space="0" w:color="0070C0"/>
            </w:tcBorders>
            <w:noWrap/>
            <w:vAlign w:val="center"/>
            <w:hideMark/>
          </w:tcPr>
          <w:p w14:paraId="45553A7A"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188</w:t>
            </w:r>
          </w:p>
        </w:tc>
        <w:tc>
          <w:tcPr>
            <w:tcW w:w="530" w:type="dxa"/>
            <w:tcBorders>
              <w:top w:val="nil"/>
              <w:left w:val="nil"/>
              <w:bottom w:val="single" w:sz="4" w:space="0" w:color="0070C0"/>
              <w:right w:val="single" w:sz="4" w:space="0" w:color="0070C0"/>
            </w:tcBorders>
            <w:noWrap/>
            <w:vAlign w:val="center"/>
            <w:hideMark/>
          </w:tcPr>
          <w:p w14:paraId="71B1417E"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606</w:t>
            </w:r>
          </w:p>
        </w:tc>
        <w:tc>
          <w:tcPr>
            <w:tcW w:w="407" w:type="dxa"/>
            <w:tcBorders>
              <w:top w:val="nil"/>
              <w:left w:val="nil"/>
              <w:bottom w:val="single" w:sz="4" w:space="0" w:color="0070C0"/>
              <w:right w:val="single" w:sz="4" w:space="0" w:color="0070C0"/>
            </w:tcBorders>
            <w:noWrap/>
            <w:vAlign w:val="center"/>
            <w:hideMark/>
          </w:tcPr>
          <w:p w14:paraId="382A838C"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155</w:t>
            </w:r>
          </w:p>
        </w:tc>
        <w:tc>
          <w:tcPr>
            <w:tcW w:w="2700" w:type="dxa"/>
            <w:tcBorders>
              <w:top w:val="nil"/>
              <w:left w:val="nil"/>
              <w:bottom w:val="single" w:sz="4" w:space="0" w:color="0070C0"/>
              <w:right w:val="single" w:sz="4" w:space="0" w:color="0070C0"/>
            </w:tcBorders>
            <w:noWrap/>
            <w:vAlign w:val="center"/>
            <w:hideMark/>
          </w:tcPr>
          <w:p w14:paraId="5205669A"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Ago 21 - Dic 19</w:t>
            </w:r>
          </w:p>
        </w:tc>
      </w:tr>
      <w:tr w:rsidR="009E2369" w:rsidRPr="009E2369" w14:paraId="24D7AC72" w14:textId="77777777" w:rsidTr="009E2369">
        <w:trPr>
          <w:trHeight w:val="315"/>
        </w:trPr>
        <w:tc>
          <w:tcPr>
            <w:tcW w:w="3397" w:type="dxa"/>
            <w:vMerge w:val="restart"/>
            <w:tcBorders>
              <w:top w:val="nil"/>
              <w:left w:val="single" w:sz="4" w:space="0" w:color="0070C0"/>
              <w:bottom w:val="single" w:sz="4" w:space="0" w:color="0070C0"/>
              <w:right w:val="single" w:sz="4" w:space="0" w:color="0070C0"/>
            </w:tcBorders>
            <w:noWrap/>
            <w:vAlign w:val="center"/>
            <w:hideMark/>
          </w:tcPr>
          <w:p w14:paraId="4B7222DA"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 xml:space="preserve">CASA BLANCA std  (PCDB) </w:t>
            </w:r>
          </w:p>
        </w:tc>
        <w:tc>
          <w:tcPr>
            <w:tcW w:w="264" w:type="dxa"/>
            <w:tcBorders>
              <w:top w:val="nil"/>
              <w:left w:val="nil"/>
              <w:bottom w:val="single" w:sz="4" w:space="0" w:color="0070C0"/>
              <w:right w:val="single" w:sz="4" w:space="0" w:color="0070C0"/>
            </w:tcBorders>
            <w:noWrap/>
            <w:vAlign w:val="center"/>
            <w:hideMark/>
          </w:tcPr>
          <w:p w14:paraId="74AFE04E"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1529</w:t>
            </w:r>
          </w:p>
        </w:tc>
        <w:tc>
          <w:tcPr>
            <w:tcW w:w="420" w:type="dxa"/>
            <w:tcBorders>
              <w:top w:val="nil"/>
              <w:left w:val="nil"/>
              <w:bottom w:val="single" w:sz="4" w:space="0" w:color="0070C0"/>
              <w:right w:val="single" w:sz="4" w:space="0" w:color="0070C0"/>
            </w:tcBorders>
            <w:noWrap/>
            <w:vAlign w:val="center"/>
            <w:hideMark/>
          </w:tcPr>
          <w:p w14:paraId="1A3D0BBF"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463</w:t>
            </w:r>
          </w:p>
        </w:tc>
        <w:tc>
          <w:tcPr>
            <w:tcW w:w="541" w:type="dxa"/>
            <w:tcBorders>
              <w:top w:val="nil"/>
              <w:left w:val="nil"/>
              <w:bottom w:val="single" w:sz="4" w:space="0" w:color="0070C0"/>
              <w:right w:val="single" w:sz="4" w:space="0" w:color="0070C0"/>
            </w:tcBorders>
            <w:noWrap/>
            <w:vAlign w:val="center"/>
            <w:hideMark/>
          </w:tcPr>
          <w:p w14:paraId="32F85828"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835</w:t>
            </w:r>
          </w:p>
        </w:tc>
        <w:tc>
          <w:tcPr>
            <w:tcW w:w="420" w:type="dxa"/>
            <w:tcBorders>
              <w:top w:val="nil"/>
              <w:left w:val="nil"/>
              <w:bottom w:val="single" w:sz="4" w:space="0" w:color="0070C0"/>
              <w:right w:val="single" w:sz="4" w:space="0" w:color="0070C0"/>
            </w:tcBorders>
            <w:noWrap/>
            <w:vAlign w:val="center"/>
            <w:hideMark/>
          </w:tcPr>
          <w:p w14:paraId="7C5AD217"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231</w:t>
            </w:r>
          </w:p>
        </w:tc>
        <w:tc>
          <w:tcPr>
            <w:tcW w:w="541" w:type="dxa"/>
            <w:tcBorders>
              <w:top w:val="nil"/>
              <w:left w:val="nil"/>
              <w:bottom w:val="single" w:sz="4" w:space="0" w:color="0070C0"/>
              <w:right w:val="single" w:sz="4" w:space="0" w:color="0070C0"/>
            </w:tcBorders>
            <w:noWrap/>
            <w:vAlign w:val="center"/>
            <w:hideMark/>
          </w:tcPr>
          <w:p w14:paraId="433ABB36"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835</w:t>
            </w:r>
          </w:p>
        </w:tc>
        <w:tc>
          <w:tcPr>
            <w:tcW w:w="407" w:type="dxa"/>
            <w:tcBorders>
              <w:top w:val="nil"/>
              <w:left w:val="nil"/>
              <w:bottom w:val="single" w:sz="4" w:space="0" w:color="0070C0"/>
              <w:right w:val="single" w:sz="4" w:space="0" w:color="0070C0"/>
            </w:tcBorders>
            <w:noWrap/>
            <w:vAlign w:val="center"/>
            <w:hideMark/>
          </w:tcPr>
          <w:p w14:paraId="3F2CCE06"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231</w:t>
            </w:r>
          </w:p>
        </w:tc>
        <w:tc>
          <w:tcPr>
            <w:tcW w:w="530" w:type="dxa"/>
            <w:tcBorders>
              <w:top w:val="nil"/>
              <w:left w:val="nil"/>
              <w:bottom w:val="single" w:sz="4" w:space="0" w:color="0070C0"/>
              <w:right w:val="single" w:sz="4" w:space="0" w:color="0070C0"/>
            </w:tcBorders>
            <w:noWrap/>
            <w:vAlign w:val="center"/>
            <w:hideMark/>
          </w:tcPr>
          <w:p w14:paraId="34E899FE"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490</w:t>
            </w:r>
          </w:p>
        </w:tc>
        <w:tc>
          <w:tcPr>
            <w:tcW w:w="407" w:type="dxa"/>
            <w:tcBorders>
              <w:top w:val="nil"/>
              <w:left w:val="nil"/>
              <w:bottom w:val="single" w:sz="4" w:space="0" w:color="0070C0"/>
              <w:right w:val="single" w:sz="4" w:space="0" w:color="0070C0"/>
            </w:tcBorders>
            <w:noWrap/>
            <w:vAlign w:val="center"/>
            <w:hideMark/>
          </w:tcPr>
          <w:p w14:paraId="5A6868A2"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116</w:t>
            </w:r>
          </w:p>
        </w:tc>
        <w:tc>
          <w:tcPr>
            <w:tcW w:w="2700" w:type="dxa"/>
            <w:tcBorders>
              <w:top w:val="nil"/>
              <w:left w:val="nil"/>
              <w:bottom w:val="single" w:sz="4" w:space="0" w:color="0070C0"/>
              <w:right w:val="single" w:sz="4" w:space="0" w:color="0070C0"/>
            </w:tcBorders>
            <w:noWrap/>
            <w:vAlign w:val="center"/>
            <w:hideMark/>
          </w:tcPr>
          <w:p w14:paraId="7282F401"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Ago 21 - Ago 31</w:t>
            </w:r>
          </w:p>
        </w:tc>
      </w:tr>
      <w:tr w:rsidR="009E2369" w:rsidRPr="009E2369" w14:paraId="28804E02" w14:textId="77777777" w:rsidTr="009E2369">
        <w:trPr>
          <w:trHeight w:val="315"/>
        </w:trPr>
        <w:tc>
          <w:tcPr>
            <w:tcW w:w="3397" w:type="dxa"/>
            <w:vMerge/>
            <w:tcBorders>
              <w:top w:val="nil"/>
              <w:left w:val="single" w:sz="4" w:space="0" w:color="0070C0"/>
              <w:bottom w:val="single" w:sz="4" w:space="0" w:color="0070C0"/>
              <w:right w:val="single" w:sz="4" w:space="0" w:color="0070C0"/>
            </w:tcBorders>
            <w:vAlign w:val="center"/>
            <w:hideMark/>
          </w:tcPr>
          <w:p w14:paraId="00FF626A" w14:textId="77777777" w:rsidR="009E2369" w:rsidRPr="009E2369" w:rsidRDefault="009E2369" w:rsidP="009E2369">
            <w:pPr>
              <w:spacing w:after="0" w:line="240" w:lineRule="auto"/>
              <w:rPr>
                <w:rFonts w:ascii="Arial" w:eastAsia="Times New Roman" w:hAnsi="Arial" w:cs="Arial"/>
                <w:b/>
                <w:bCs/>
                <w:color w:val="000000"/>
                <w:sz w:val="18"/>
                <w:szCs w:val="18"/>
                <w:lang w:val="es-PE"/>
              </w:rPr>
            </w:pPr>
          </w:p>
        </w:tc>
        <w:tc>
          <w:tcPr>
            <w:tcW w:w="264" w:type="dxa"/>
            <w:tcBorders>
              <w:top w:val="nil"/>
              <w:left w:val="nil"/>
              <w:bottom w:val="single" w:sz="4" w:space="0" w:color="0070C0"/>
              <w:right w:val="single" w:sz="4" w:space="0" w:color="0070C0"/>
            </w:tcBorders>
            <w:noWrap/>
            <w:vAlign w:val="center"/>
            <w:hideMark/>
          </w:tcPr>
          <w:p w14:paraId="606F3D8B"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1465</w:t>
            </w:r>
          </w:p>
        </w:tc>
        <w:tc>
          <w:tcPr>
            <w:tcW w:w="420" w:type="dxa"/>
            <w:tcBorders>
              <w:top w:val="nil"/>
              <w:left w:val="nil"/>
              <w:bottom w:val="single" w:sz="4" w:space="0" w:color="0070C0"/>
              <w:right w:val="single" w:sz="4" w:space="0" w:color="0070C0"/>
            </w:tcBorders>
            <w:noWrap/>
            <w:vAlign w:val="center"/>
            <w:hideMark/>
          </w:tcPr>
          <w:p w14:paraId="2698F0D0"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441</w:t>
            </w:r>
          </w:p>
        </w:tc>
        <w:tc>
          <w:tcPr>
            <w:tcW w:w="541" w:type="dxa"/>
            <w:tcBorders>
              <w:top w:val="nil"/>
              <w:left w:val="nil"/>
              <w:bottom w:val="single" w:sz="4" w:space="0" w:color="0070C0"/>
              <w:right w:val="single" w:sz="4" w:space="0" w:color="0070C0"/>
            </w:tcBorders>
            <w:noWrap/>
            <w:vAlign w:val="center"/>
            <w:hideMark/>
          </w:tcPr>
          <w:p w14:paraId="545B2F68"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805</w:t>
            </w:r>
          </w:p>
        </w:tc>
        <w:tc>
          <w:tcPr>
            <w:tcW w:w="420" w:type="dxa"/>
            <w:tcBorders>
              <w:top w:val="nil"/>
              <w:left w:val="nil"/>
              <w:bottom w:val="single" w:sz="4" w:space="0" w:color="0070C0"/>
              <w:right w:val="single" w:sz="4" w:space="0" w:color="0070C0"/>
            </w:tcBorders>
            <w:noWrap/>
            <w:vAlign w:val="center"/>
            <w:hideMark/>
          </w:tcPr>
          <w:p w14:paraId="49368C70"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221</w:t>
            </w:r>
          </w:p>
        </w:tc>
        <w:tc>
          <w:tcPr>
            <w:tcW w:w="541" w:type="dxa"/>
            <w:tcBorders>
              <w:top w:val="nil"/>
              <w:left w:val="nil"/>
              <w:bottom w:val="single" w:sz="4" w:space="0" w:color="0070C0"/>
              <w:right w:val="single" w:sz="4" w:space="0" w:color="0070C0"/>
            </w:tcBorders>
            <w:noWrap/>
            <w:vAlign w:val="center"/>
            <w:hideMark/>
          </w:tcPr>
          <w:p w14:paraId="4CB66E7E"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801</w:t>
            </w:r>
          </w:p>
        </w:tc>
        <w:tc>
          <w:tcPr>
            <w:tcW w:w="407" w:type="dxa"/>
            <w:tcBorders>
              <w:top w:val="nil"/>
              <w:left w:val="nil"/>
              <w:bottom w:val="single" w:sz="4" w:space="0" w:color="0070C0"/>
              <w:right w:val="single" w:sz="4" w:space="0" w:color="0070C0"/>
            </w:tcBorders>
            <w:noWrap/>
            <w:vAlign w:val="center"/>
            <w:hideMark/>
          </w:tcPr>
          <w:p w14:paraId="0DB9AE65"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220</w:t>
            </w:r>
          </w:p>
        </w:tc>
        <w:tc>
          <w:tcPr>
            <w:tcW w:w="530" w:type="dxa"/>
            <w:tcBorders>
              <w:top w:val="nil"/>
              <w:left w:val="nil"/>
              <w:bottom w:val="single" w:sz="4" w:space="0" w:color="0070C0"/>
              <w:right w:val="single" w:sz="4" w:space="0" w:color="0070C0"/>
            </w:tcBorders>
            <w:noWrap/>
            <w:vAlign w:val="center"/>
            <w:hideMark/>
          </w:tcPr>
          <w:p w14:paraId="27640B45"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475</w:t>
            </w:r>
          </w:p>
        </w:tc>
        <w:tc>
          <w:tcPr>
            <w:tcW w:w="407" w:type="dxa"/>
            <w:tcBorders>
              <w:top w:val="nil"/>
              <w:left w:val="nil"/>
              <w:bottom w:val="single" w:sz="4" w:space="0" w:color="0070C0"/>
              <w:right w:val="single" w:sz="4" w:space="0" w:color="0070C0"/>
            </w:tcBorders>
            <w:noWrap/>
            <w:vAlign w:val="center"/>
            <w:hideMark/>
          </w:tcPr>
          <w:p w14:paraId="441120D8"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111</w:t>
            </w:r>
          </w:p>
        </w:tc>
        <w:tc>
          <w:tcPr>
            <w:tcW w:w="2700" w:type="dxa"/>
            <w:tcBorders>
              <w:top w:val="nil"/>
              <w:left w:val="nil"/>
              <w:bottom w:val="single" w:sz="4" w:space="0" w:color="0070C0"/>
              <w:right w:val="single" w:sz="4" w:space="0" w:color="0070C0"/>
            </w:tcBorders>
            <w:noWrap/>
            <w:vAlign w:val="center"/>
            <w:hideMark/>
          </w:tcPr>
          <w:p w14:paraId="6025E2F2"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Set 01 - Dic 20</w:t>
            </w:r>
          </w:p>
        </w:tc>
      </w:tr>
      <w:tr w:rsidR="009E2369" w:rsidRPr="009E2369" w14:paraId="41E9BC79" w14:textId="77777777" w:rsidTr="009E2369">
        <w:trPr>
          <w:trHeight w:val="315"/>
        </w:trPr>
        <w:tc>
          <w:tcPr>
            <w:tcW w:w="3397" w:type="dxa"/>
            <w:vMerge w:val="restart"/>
            <w:tcBorders>
              <w:top w:val="nil"/>
              <w:left w:val="single" w:sz="4" w:space="0" w:color="0070C0"/>
              <w:bottom w:val="single" w:sz="4" w:space="0" w:color="0070C0"/>
              <w:right w:val="single" w:sz="4" w:space="0" w:color="0070C0"/>
            </w:tcBorders>
            <w:noWrap/>
            <w:vAlign w:val="center"/>
            <w:hideMark/>
          </w:tcPr>
          <w:p w14:paraId="5D3D7260"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n-US"/>
              </w:rPr>
            </w:pPr>
            <w:r w:rsidRPr="009E2369">
              <w:rPr>
                <w:rFonts w:ascii="Arial" w:eastAsia="Times New Roman" w:hAnsi="Arial" w:cs="Arial"/>
                <w:b/>
                <w:bCs/>
                <w:color w:val="000000"/>
                <w:sz w:val="18"/>
                <w:szCs w:val="18"/>
                <w:lang w:val="en-US"/>
              </w:rPr>
              <w:t xml:space="preserve">GRAND SIRENIS std </w:t>
            </w:r>
            <w:proofErr w:type="gramStart"/>
            <w:r w:rsidRPr="009E2369">
              <w:rPr>
                <w:rFonts w:ascii="Arial" w:eastAsia="Times New Roman" w:hAnsi="Arial" w:cs="Arial"/>
                <w:b/>
                <w:bCs/>
                <w:color w:val="000000"/>
                <w:sz w:val="18"/>
                <w:szCs w:val="18"/>
                <w:lang w:val="en-US"/>
              </w:rPr>
              <w:t>King  (</w:t>
            </w:r>
            <w:proofErr w:type="gramEnd"/>
            <w:r w:rsidRPr="009E2369">
              <w:rPr>
                <w:rFonts w:ascii="Arial" w:eastAsia="Times New Roman" w:hAnsi="Arial" w:cs="Arial"/>
                <w:b/>
                <w:bCs/>
                <w:color w:val="000000"/>
                <w:sz w:val="18"/>
                <w:szCs w:val="18"/>
                <w:lang w:val="en-US"/>
              </w:rPr>
              <w:t xml:space="preserve">ALL) </w:t>
            </w:r>
          </w:p>
        </w:tc>
        <w:tc>
          <w:tcPr>
            <w:tcW w:w="264" w:type="dxa"/>
            <w:tcBorders>
              <w:top w:val="nil"/>
              <w:left w:val="nil"/>
              <w:bottom w:val="single" w:sz="4" w:space="0" w:color="0070C0"/>
              <w:right w:val="single" w:sz="4" w:space="0" w:color="0070C0"/>
            </w:tcBorders>
            <w:noWrap/>
            <w:vAlign w:val="center"/>
            <w:hideMark/>
          </w:tcPr>
          <w:p w14:paraId="1959A9F0"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1581</w:t>
            </w:r>
          </w:p>
        </w:tc>
        <w:tc>
          <w:tcPr>
            <w:tcW w:w="420" w:type="dxa"/>
            <w:tcBorders>
              <w:top w:val="nil"/>
              <w:left w:val="nil"/>
              <w:bottom w:val="single" w:sz="4" w:space="0" w:color="0070C0"/>
              <w:right w:val="single" w:sz="4" w:space="0" w:color="0070C0"/>
            </w:tcBorders>
            <w:noWrap/>
            <w:vAlign w:val="center"/>
            <w:hideMark/>
          </w:tcPr>
          <w:p w14:paraId="1FD92698"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480</w:t>
            </w:r>
          </w:p>
        </w:tc>
        <w:tc>
          <w:tcPr>
            <w:tcW w:w="541" w:type="dxa"/>
            <w:tcBorders>
              <w:top w:val="nil"/>
              <w:left w:val="nil"/>
              <w:bottom w:val="single" w:sz="4" w:space="0" w:color="0070C0"/>
              <w:right w:val="single" w:sz="4" w:space="0" w:color="0070C0"/>
            </w:tcBorders>
            <w:noWrap/>
            <w:vAlign w:val="center"/>
            <w:hideMark/>
          </w:tcPr>
          <w:p w14:paraId="68AA56DB"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1101</w:t>
            </w:r>
          </w:p>
        </w:tc>
        <w:tc>
          <w:tcPr>
            <w:tcW w:w="420" w:type="dxa"/>
            <w:tcBorders>
              <w:top w:val="nil"/>
              <w:left w:val="nil"/>
              <w:bottom w:val="single" w:sz="4" w:space="0" w:color="0070C0"/>
              <w:right w:val="single" w:sz="4" w:space="0" w:color="0070C0"/>
            </w:tcBorders>
            <w:noWrap/>
            <w:vAlign w:val="center"/>
            <w:hideMark/>
          </w:tcPr>
          <w:p w14:paraId="69D2EDE4"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320</w:t>
            </w:r>
          </w:p>
        </w:tc>
        <w:tc>
          <w:tcPr>
            <w:tcW w:w="541" w:type="dxa"/>
            <w:tcBorders>
              <w:top w:val="nil"/>
              <w:left w:val="nil"/>
              <w:bottom w:val="single" w:sz="4" w:space="0" w:color="0070C0"/>
              <w:right w:val="single" w:sz="4" w:space="0" w:color="0070C0"/>
            </w:tcBorders>
            <w:noWrap/>
            <w:vAlign w:val="center"/>
            <w:hideMark/>
          </w:tcPr>
          <w:p w14:paraId="5BFD37F7"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966</w:t>
            </w:r>
          </w:p>
        </w:tc>
        <w:tc>
          <w:tcPr>
            <w:tcW w:w="407" w:type="dxa"/>
            <w:tcBorders>
              <w:top w:val="nil"/>
              <w:left w:val="nil"/>
              <w:bottom w:val="single" w:sz="4" w:space="0" w:color="0070C0"/>
              <w:right w:val="single" w:sz="4" w:space="0" w:color="0070C0"/>
            </w:tcBorders>
            <w:noWrap/>
            <w:vAlign w:val="center"/>
            <w:hideMark/>
          </w:tcPr>
          <w:p w14:paraId="1C58ED67"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275</w:t>
            </w:r>
          </w:p>
        </w:tc>
        <w:tc>
          <w:tcPr>
            <w:tcW w:w="530" w:type="dxa"/>
            <w:tcBorders>
              <w:top w:val="nil"/>
              <w:left w:val="nil"/>
              <w:bottom w:val="single" w:sz="4" w:space="0" w:color="0070C0"/>
              <w:right w:val="single" w:sz="4" w:space="0" w:color="0070C0"/>
            </w:tcBorders>
            <w:noWrap/>
            <w:vAlign w:val="center"/>
            <w:hideMark/>
          </w:tcPr>
          <w:p w14:paraId="1A9846C3"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464</w:t>
            </w:r>
          </w:p>
        </w:tc>
        <w:tc>
          <w:tcPr>
            <w:tcW w:w="407" w:type="dxa"/>
            <w:tcBorders>
              <w:top w:val="nil"/>
              <w:left w:val="nil"/>
              <w:bottom w:val="single" w:sz="4" w:space="0" w:color="0070C0"/>
              <w:right w:val="single" w:sz="4" w:space="0" w:color="0070C0"/>
            </w:tcBorders>
            <w:noWrap/>
            <w:vAlign w:val="center"/>
            <w:hideMark/>
          </w:tcPr>
          <w:p w14:paraId="5EDF5F1C"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108</w:t>
            </w:r>
          </w:p>
        </w:tc>
        <w:tc>
          <w:tcPr>
            <w:tcW w:w="2700" w:type="dxa"/>
            <w:tcBorders>
              <w:top w:val="nil"/>
              <w:left w:val="nil"/>
              <w:bottom w:val="single" w:sz="4" w:space="0" w:color="0070C0"/>
              <w:right w:val="single" w:sz="4" w:space="0" w:color="0070C0"/>
            </w:tcBorders>
            <w:noWrap/>
            <w:vAlign w:val="center"/>
            <w:hideMark/>
          </w:tcPr>
          <w:p w14:paraId="3A509ED2"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Ago 21 - Dic 18</w:t>
            </w:r>
          </w:p>
        </w:tc>
      </w:tr>
      <w:tr w:rsidR="009E2369" w:rsidRPr="009E2369" w14:paraId="013096E5" w14:textId="77777777" w:rsidTr="009E2369">
        <w:trPr>
          <w:trHeight w:val="315"/>
        </w:trPr>
        <w:tc>
          <w:tcPr>
            <w:tcW w:w="3397" w:type="dxa"/>
            <w:vMerge/>
            <w:tcBorders>
              <w:top w:val="nil"/>
              <w:left w:val="single" w:sz="4" w:space="0" w:color="0070C0"/>
              <w:bottom w:val="single" w:sz="4" w:space="0" w:color="0070C0"/>
              <w:right w:val="single" w:sz="4" w:space="0" w:color="0070C0"/>
            </w:tcBorders>
            <w:vAlign w:val="center"/>
            <w:hideMark/>
          </w:tcPr>
          <w:p w14:paraId="3EF05429" w14:textId="77777777" w:rsidR="009E2369" w:rsidRPr="009E2369" w:rsidRDefault="009E2369" w:rsidP="009E2369">
            <w:pPr>
              <w:spacing w:after="0" w:line="240" w:lineRule="auto"/>
              <w:rPr>
                <w:rFonts w:ascii="Arial" w:eastAsia="Times New Roman" w:hAnsi="Arial" w:cs="Arial"/>
                <w:b/>
                <w:bCs/>
                <w:color w:val="000000"/>
                <w:sz w:val="18"/>
                <w:szCs w:val="18"/>
                <w:lang w:val="es-PE"/>
              </w:rPr>
            </w:pPr>
          </w:p>
        </w:tc>
        <w:tc>
          <w:tcPr>
            <w:tcW w:w="264" w:type="dxa"/>
            <w:tcBorders>
              <w:top w:val="nil"/>
              <w:left w:val="nil"/>
              <w:bottom w:val="single" w:sz="4" w:space="0" w:color="0070C0"/>
              <w:right w:val="single" w:sz="4" w:space="0" w:color="0070C0"/>
            </w:tcBorders>
            <w:noWrap/>
            <w:vAlign w:val="center"/>
            <w:hideMark/>
          </w:tcPr>
          <w:p w14:paraId="24D97972"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2009</w:t>
            </w:r>
          </w:p>
        </w:tc>
        <w:tc>
          <w:tcPr>
            <w:tcW w:w="420" w:type="dxa"/>
            <w:tcBorders>
              <w:top w:val="nil"/>
              <w:left w:val="nil"/>
              <w:bottom w:val="single" w:sz="4" w:space="0" w:color="0070C0"/>
              <w:right w:val="single" w:sz="4" w:space="0" w:color="0070C0"/>
            </w:tcBorders>
            <w:noWrap/>
            <w:vAlign w:val="center"/>
            <w:hideMark/>
          </w:tcPr>
          <w:p w14:paraId="4614C801"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623</w:t>
            </w:r>
          </w:p>
        </w:tc>
        <w:tc>
          <w:tcPr>
            <w:tcW w:w="541" w:type="dxa"/>
            <w:tcBorders>
              <w:top w:val="nil"/>
              <w:left w:val="nil"/>
              <w:bottom w:val="single" w:sz="4" w:space="0" w:color="0070C0"/>
              <w:right w:val="single" w:sz="4" w:space="0" w:color="0070C0"/>
            </w:tcBorders>
            <w:noWrap/>
            <w:vAlign w:val="center"/>
            <w:hideMark/>
          </w:tcPr>
          <w:p w14:paraId="2649B40B"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1386</w:t>
            </w:r>
          </w:p>
        </w:tc>
        <w:tc>
          <w:tcPr>
            <w:tcW w:w="420" w:type="dxa"/>
            <w:tcBorders>
              <w:top w:val="nil"/>
              <w:left w:val="nil"/>
              <w:bottom w:val="single" w:sz="4" w:space="0" w:color="0070C0"/>
              <w:right w:val="single" w:sz="4" w:space="0" w:color="0070C0"/>
            </w:tcBorders>
            <w:noWrap/>
            <w:vAlign w:val="center"/>
            <w:hideMark/>
          </w:tcPr>
          <w:p w14:paraId="748CD020"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415</w:t>
            </w:r>
          </w:p>
        </w:tc>
        <w:tc>
          <w:tcPr>
            <w:tcW w:w="541" w:type="dxa"/>
            <w:tcBorders>
              <w:top w:val="nil"/>
              <w:left w:val="nil"/>
              <w:bottom w:val="single" w:sz="4" w:space="0" w:color="0070C0"/>
              <w:right w:val="single" w:sz="4" w:space="0" w:color="0070C0"/>
            </w:tcBorders>
            <w:noWrap/>
            <w:vAlign w:val="center"/>
            <w:hideMark/>
          </w:tcPr>
          <w:p w14:paraId="59195C6D"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1158</w:t>
            </w:r>
          </w:p>
        </w:tc>
        <w:tc>
          <w:tcPr>
            <w:tcW w:w="407" w:type="dxa"/>
            <w:tcBorders>
              <w:top w:val="nil"/>
              <w:left w:val="nil"/>
              <w:bottom w:val="single" w:sz="4" w:space="0" w:color="0070C0"/>
              <w:right w:val="single" w:sz="4" w:space="0" w:color="0070C0"/>
            </w:tcBorders>
            <w:noWrap/>
            <w:vAlign w:val="center"/>
            <w:hideMark/>
          </w:tcPr>
          <w:p w14:paraId="3CFBA4BA"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339</w:t>
            </w:r>
          </w:p>
        </w:tc>
        <w:tc>
          <w:tcPr>
            <w:tcW w:w="530" w:type="dxa"/>
            <w:tcBorders>
              <w:top w:val="nil"/>
              <w:left w:val="nil"/>
              <w:bottom w:val="single" w:sz="4" w:space="0" w:color="0070C0"/>
              <w:right w:val="single" w:sz="4" w:space="0" w:color="0070C0"/>
            </w:tcBorders>
            <w:noWrap/>
            <w:vAlign w:val="center"/>
            <w:hideMark/>
          </w:tcPr>
          <w:p w14:paraId="1CEB5953" w14:textId="77777777" w:rsidR="009E2369" w:rsidRPr="009E2369" w:rsidRDefault="009E2369" w:rsidP="009E2369">
            <w:pPr>
              <w:spacing w:after="0" w:line="240" w:lineRule="auto"/>
              <w:jc w:val="center"/>
              <w:rPr>
                <w:rFonts w:ascii="Arial" w:eastAsia="Times New Roman" w:hAnsi="Arial" w:cs="Arial"/>
                <w:b/>
                <w:bCs/>
                <w:color w:val="000000"/>
                <w:sz w:val="18"/>
                <w:szCs w:val="18"/>
                <w:lang w:val="es-PE"/>
              </w:rPr>
            </w:pPr>
            <w:r w:rsidRPr="009E2369">
              <w:rPr>
                <w:rFonts w:ascii="Arial" w:eastAsia="Times New Roman" w:hAnsi="Arial" w:cs="Arial"/>
                <w:b/>
                <w:bCs/>
                <w:color w:val="000000"/>
                <w:sz w:val="18"/>
                <w:szCs w:val="18"/>
                <w:lang w:val="es-PE"/>
              </w:rPr>
              <w:t>464</w:t>
            </w:r>
          </w:p>
        </w:tc>
        <w:tc>
          <w:tcPr>
            <w:tcW w:w="407" w:type="dxa"/>
            <w:tcBorders>
              <w:top w:val="nil"/>
              <w:left w:val="nil"/>
              <w:bottom w:val="single" w:sz="4" w:space="0" w:color="0070C0"/>
              <w:right w:val="single" w:sz="4" w:space="0" w:color="0070C0"/>
            </w:tcBorders>
            <w:noWrap/>
            <w:vAlign w:val="center"/>
            <w:hideMark/>
          </w:tcPr>
          <w:p w14:paraId="0BCE9242"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108</w:t>
            </w:r>
          </w:p>
        </w:tc>
        <w:tc>
          <w:tcPr>
            <w:tcW w:w="2700" w:type="dxa"/>
            <w:tcBorders>
              <w:top w:val="nil"/>
              <w:left w:val="nil"/>
              <w:bottom w:val="single" w:sz="4" w:space="0" w:color="0070C0"/>
              <w:right w:val="single" w:sz="4" w:space="0" w:color="0070C0"/>
            </w:tcBorders>
            <w:noWrap/>
            <w:vAlign w:val="center"/>
            <w:hideMark/>
          </w:tcPr>
          <w:p w14:paraId="0ECD9DEF" w14:textId="77777777" w:rsidR="009E2369" w:rsidRPr="009E2369" w:rsidRDefault="009E2369" w:rsidP="009E2369">
            <w:pPr>
              <w:spacing w:after="0" w:line="240" w:lineRule="auto"/>
              <w:jc w:val="center"/>
              <w:rPr>
                <w:rFonts w:ascii="Arial" w:eastAsia="Times New Roman" w:hAnsi="Arial" w:cs="Arial"/>
                <w:color w:val="000000"/>
                <w:sz w:val="16"/>
                <w:szCs w:val="16"/>
                <w:lang w:val="es-PE"/>
              </w:rPr>
            </w:pPr>
            <w:r w:rsidRPr="009E2369">
              <w:rPr>
                <w:rFonts w:ascii="Arial" w:eastAsia="Times New Roman" w:hAnsi="Arial" w:cs="Arial"/>
                <w:color w:val="000000"/>
                <w:sz w:val="16"/>
                <w:szCs w:val="16"/>
                <w:lang w:val="es-PE"/>
              </w:rPr>
              <w:t>Dic 19 - Dic 31</w:t>
            </w:r>
          </w:p>
        </w:tc>
      </w:tr>
    </w:tbl>
    <w:p w14:paraId="057A85B1" w14:textId="77777777" w:rsidR="004D0185" w:rsidRDefault="004D0185">
      <w:pPr>
        <w:pBdr>
          <w:top w:val="nil"/>
          <w:left w:val="nil"/>
          <w:bottom w:val="nil"/>
          <w:right w:val="nil"/>
          <w:between w:val="nil"/>
        </w:pBdr>
        <w:spacing w:after="0" w:line="240" w:lineRule="auto"/>
        <w:rPr>
          <w:rFonts w:ascii="Arial" w:eastAsia="Arial" w:hAnsi="Arial" w:cs="Arial"/>
          <w:color w:val="E36C0A"/>
        </w:rPr>
      </w:pPr>
    </w:p>
    <w:p w14:paraId="486789F4" w14:textId="77777777" w:rsidR="004D0185" w:rsidRDefault="00000000">
      <w:pPr>
        <w:pBdr>
          <w:top w:val="nil"/>
          <w:left w:val="nil"/>
          <w:bottom w:val="nil"/>
          <w:right w:val="nil"/>
          <w:between w:val="nil"/>
        </w:pBdr>
        <w:spacing w:after="0" w:line="240" w:lineRule="auto"/>
        <w:rPr>
          <w:rFonts w:ascii="Arial" w:eastAsia="Arial" w:hAnsi="Arial" w:cs="Arial"/>
          <w:color w:val="E36C0A"/>
        </w:rPr>
      </w:pPr>
      <w:r>
        <w:rPr>
          <w:rFonts w:ascii="Arial" w:eastAsia="Arial" w:hAnsi="Arial" w:cs="Arial"/>
          <w:b/>
          <w:bCs/>
          <w:color w:val="E36C0A"/>
        </w:rPr>
        <w:t>Información general:</w:t>
      </w:r>
    </w:p>
    <w:p w14:paraId="50CBDF93" w14:textId="77777777" w:rsidR="00294FC5" w:rsidRPr="00294FC5" w:rsidRDefault="00294FC5" w:rsidP="00294FC5">
      <w:pPr>
        <w:pStyle w:val="Prrafodelista"/>
        <w:numPr>
          <w:ilvl w:val="0"/>
          <w:numId w:val="8"/>
        </w:numPr>
        <w:autoSpaceDE w:val="0"/>
        <w:autoSpaceDN w:val="0"/>
        <w:adjustRightInd w:val="0"/>
        <w:spacing w:after="0" w:line="240" w:lineRule="auto"/>
        <w:jc w:val="both"/>
        <w:rPr>
          <w:rFonts w:ascii="Arial" w:hAnsi="Arial" w:cs="Arial"/>
          <w:sz w:val="20"/>
          <w:szCs w:val="20"/>
        </w:rPr>
      </w:pPr>
      <w:r w:rsidRPr="00294FC5">
        <w:rPr>
          <w:rFonts w:ascii="Arial" w:hAnsi="Arial" w:cs="Arial"/>
          <w:sz w:val="20"/>
          <w:szCs w:val="20"/>
        </w:rPr>
        <w:t>Los traslados aplican en horarios diurnos.  Horarios nocturno aplica suplemento.. Consultar.</w:t>
      </w:r>
    </w:p>
    <w:p w14:paraId="384CDC99" w14:textId="77777777" w:rsidR="00294FC5" w:rsidRDefault="00294FC5" w:rsidP="00294FC5">
      <w:pPr>
        <w:pStyle w:val="Prrafodelista"/>
        <w:numPr>
          <w:ilvl w:val="0"/>
          <w:numId w:val="8"/>
        </w:numPr>
        <w:autoSpaceDE w:val="0"/>
        <w:autoSpaceDN w:val="0"/>
        <w:adjustRightInd w:val="0"/>
        <w:spacing w:after="0" w:line="240" w:lineRule="auto"/>
        <w:jc w:val="both"/>
        <w:rPr>
          <w:rFonts w:ascii="Arial" w:hAnsi="Arial" w:cs="Arial"/>
          <w:sz w:val="20"/>
          <w:szCs w:val="20"/>
        </w:rPr>
      </w:pPr>
      <w:r w:rsidRPr="00294FC5">
        <w:rPr>
          <w:rFonts w:ascii="Arial" w:hAnsi="Arial" w:cs="Arial"/>
          <w:sz w:val="20"/>
          <w:szCs w:val="20"/>
        </w:rPr>
        <w:t>Aplica recargo de USD 6 por persona en servicios compartidos, y USD 9 por persona en servicio privado para vuelos nocturnos llegando entre las 21:00 y 06.59. Cada pasajero tiene derecho a transportar una maleta más un bolso de mano, cada maleta adicional tendrá un costo adicional el cual se deberá pagar en la Isla, no se admiten cajas ni elementos deportivos como equipaje.</w:t>
      </w:r>
    </w:p>
    <w:p w14:paraId="334834FC" w14:textId="3278AFFE" w:rsidR="009E2369" w:rsidRPr="009E2369" w:rsidRDefault="009E2369" w:rsidP="009E2369">
      <w:pPr>
        <w:pStyle w:val="Prrafodelista"/>
        <w:numPr>
          <w:ilvl w:val="0"/>
          <w:numId w:val="8"/>
        </w:numPr>
        <w:spacing w:after="0" w:line="240" w:lineRule="auto"/>
        <w:jc w:val="both"/>
        <w:rPr>
          <w:rFonts w:ascii="Arial" w:eastAsia="Times New Roman" w:hAnsi="Arial" w:cs="Arial"/>
          <w:b/>
          <w:bCs/>
          <w:color w:val="000000"/>
          <w:sz w:val="20"/>
          <w:szCs w:val="20"/>
          <w:lang w:val="es-PE"/>
        </w:rPr>
      </w:pPr>
      <w:r w:rsidRPr="009E2369">
        <w:rPr>
          <w:rFonts w:ascii="Arial" w:eastAsia="Times New Roman" w:hAnsi="Arial" w:cs="Arial"/>
          <w:b/>
          <w:bCs/>
          <w:color w:val="000000"/>
          <w:sz w:val="20"/>
          <w:szCs w:val="20"/>
          <w:lang w:val="es-PE"/>
        </w:rPr>
        <w:t>Suplemento por pax viajando solo se adiciona U$ 10.00 dolares(neto no comisionable)</w:t>
      </w:r>
    </w:p>
    <w:p w14:paraId="77B7BD62" w14:textId="77777777" w:rsidR="00294FC5" w:rsidRPr="00294FC5" w:rsidRDefault="00294FC5" w:rsidP="00294FC5">
      <w:pPr>
        <w:pStyle w:val="Prrafodelista"/>
        <w:numPr>
          <w:ilvl w:val="0"/>
          <w:numId w:val="8"/>
        </w:numPr>
        <w:autoSpaceDE w:val="0"/>
        <w:autoSpaceDN w:val="0"/>
        <w:adjustRightInd w:val="0"/>
        <w:spacing w:after="0" w:line="240" w:lineRule="auto"/>
        <w:jc w:val="both"/>
        <w:rPr>
          <w:rFonts w:ascii="Arial" w:hAnsi="Arial" w:cs="Arial"/>
          <w:sz w:val="20"/>
          <w:szCs w:val="20"/>
        </w:rPr>
      </w:pPr>
      <w:r w:rsidRPr="00294FC5">
        <w:rPr>
          <w:rFonts w:ascii="Arial" w:hAnsi="Arial" w:cs="Arial"/>
          <w:sz w:val="20"/>
          <w:szCs w:val="20"/>
        </w:rPr>
        <w:t>Los sitios que se visitan en el city tour especial pueden  variar.</w:t>
      </w:r>
    </w:p>
    <w:p w14:paraId="5EE956B4" w14:textId="77777777" w:rsidR="00294FC5" w:rsidRPr="00294FC5" w:rsidRDefault="00294FC5" w:rsidP="00294FC5">
      <w:pPr>
        <w:pStyle w:val="Prrafodelista"/>
        <w:numPr>
          <w:ilvl w:val="0"/>
          <w:numId w:val="8"/>
        </w:numPr>
        <w:autoSpaceDE w:val="0"/>
        <w:autoSpaceDN w:val="0"/>
        <w:adjustRightInd w:val="0"/>
        <w:spacing w:after="0" w:line="240" w:lineRule="auto"/>
        <w:jc w:val="both"/>
        <w:rPr>
          <w:rFonts w:ascii="Arial" w:hAnsi="Arial" w:cs="Arial"/>
          <w:sz w:val="20"/>
          <w:szCs w:val="20"/>
        </w:rPr>
      </w:pPr>
      <w:r w:rsidRPr="00294FC5">
        <w:rPr>
          <w:rFonts w:ascii="Arial" w:hAnsi="Arial" w:cs="Arial"/>
          <w:sz w:val="20"/>
          <w:szCs w:val="20"/>
        </w:rPr>
        <w:t>No incluye tiquetes aéreos.</w:t>
      </w:r>
    </w:p>
    <w:p w14:paraId="38B02C34" w14:textId="77777777" w:rsidR="00294FC5" w:rsidRPr="00294FC5" w:rsidRDefault="00294FC5" w:rsidP="00294FC5">
      <w:pPr>
        <w:pStyle w:val="Prrafodelista"/>
        <w:numPr>
          <w:ilvl w:val="0"/>
          <w:numId w:val="8"/>
        </w:numPr>
        <w:autoSpaceDE w:val="0"/>
        <w:autoSpaceDN w:val="0"/>
        <w:adjustRightInd w:val="0"/>
        <w:spacing w:after="0" w:line="240" w:lineRule="auto"/>
        <w:jc w:val="both"/>
        <w:rPr>
          <w:rFonts w:ascii="Arial" w:hAnsi="Arial" w:cs="Arial"/>
          <w:sz w:val="20"/>
          <w:szCs w:val="20"/>
        </w:rPr>
      </w:pPr>
      <w:r w:rsidRPr="00294FC5">
        <w:rPr>
          <w:rFonts w:ascii="Arial" w:hAnsi="Arial" w:cs="Arial"/>
          <w:sz w:val="20"/>
          <w:szCs w:val="20"/>
        </w:rPr>
        <w:t>No incluye IVA (extranjeros no residentes en Colombia son exentos – Pasajeros colombianos no residentes en Colombia si pagan impuesto de IVA.</w:t>
      </w:r>
    </w:p>
    <w:p w14:paraId="599CA78C" w14:textId="77777777" w:rsidR="00294FC5" w:rsidRPr="00294FC5" w:rsidRDefault="00294FC5" w:rsidP="00294FC5">
      <w:pPr>
        <w:pStyle w:val="Prrafodelista"/>
        <w:numPr>
          <w:ilvl w:val="0"/>
          <w:numId w:val="8"/>
        </w:numPr>
        <w:autoSpaceDE w:val="0"/>
        <w:autoSpaceDN w:val="0"/>
        <w:adjustRightInd w:val="0"/>
        <w:spacing w:after="0" w:line="240" w:lineRule="auto"/>
        <w:jc w:val="both"/>
        <w:rPr>
          <w:rFonts w:ascii="Arial" w:hAnsi="Arial" w:cs="Arial"/>
          <w:sz w:val="20"/>
          <w:szCs w:val="20"/>
        </w:rPr>
      </w:pPr>
      <w:r w:rsidRPr="00294FC5">
        <w:rPr>
          <w:rFonts w:ascii="Arial" w:hAnsi="Arial" w:cs="Arial"/>
          <w:sz w:val="20"/>
          <w:szCs w:val="20"/>
        </w:rPr>
        <w:t>En servicios compartidos, el tiempo máximo de espera es de 10 minutos. Si el pasajero no se presenta, no responde o decide no asistir, el servicio se considera prestado y no aplica reembolso. Toda novedad será debidamente reportada al asesor encargado.</w:t>
      </w:r>
    </w:p>
    <w:p w14:paraId="69D48BD6" w14:textId="77777777" w:rsidR="00294FC5" w:rsidRPr="00294FC5" w:rsidRDefault="00294FC5" w:rsidP="00294FC5">
      <w:pPr>
        <w:autoSpaceDE w:val="0"/>
        <w:autoSpaceDN w:val="0"/>
        <w:adjustRightInd w:val="0"/>
        <w:spacing w:after="0" w:line="240" w:lineRule="auto"/>
        <w:ind w:left="360"/>
        <w:jc w:val="both"/>
        <w:rPr>
          <w:rFonts w:ascii="Arial" w:hAnsi="Arial" w:cs="Arial"/>
          <w:sz w:val="20"/>
          <w:szCs w:val="20"/>
        </w:rPr>
      </w:pPr>
      <w:r w:rsidRPr="00294FC5">
        <w:rPr>
          <w:rFonts w:ascii="Arial" w:hAnsi="Arial" w:cs="Arial"/>
          <w:b/>
          <w:bCs/>
          <w:sz w:val="20"/>
          <w:szCs w:val="20"/>
        </w:rPr>
        <w:t>SOL CARIBE SAN ANDRES:</w:t>
      </w:r>
      <w:r w:rsidRPr="00294FC5">
        <w:rPr>
          <w:rFonts w:ascii="Arial" w:hAnsi="Arial" w:cs="Arial"/>
          <w:sz w:val="20"/>
          <w:szCs w:val="20"/>
        </w:rPr>
        <w:t xml:space="preserve">  std (TI)</w:t>
      </w:r>
    </w:p>
    <w:p w14:paraId="1A0572C0" w14:textId="77777777" w:rsidR="00294FC5" w:rsidRPr="00294FC5" w:rsidRDefault="00294FC5" w:rsidP="00294FC5">
      <w:pPr>
        <w:pStyle w:val="Prrafodelista"/>
        <w:numPr>
          <w:ilvl w:val="0"/>
          <w:numId w:val="8"/>
        </w:numPr>
        <w:autoSpaceDE w:val="0"/>
        <w:autoSpaceDN w:val="0"/>
        <w:adjustRightInd w:val="0"/>
        <w:spacing w:after="0" w:line="240" w:lineRule="auto"/>
        <w:jc w:val="both"/>
        <w:rPr>
          <w:rFonts w:ascii="Arial" w:hAnsi="Arial" w:cs="Arial"/>
          <w:sz w:val="20"/>
          <w:szCs w:val="20"/>
        </w:rPr>
      </w:pPr>
      <w:r w:rsidRPr="00294FC5">
        <w:rPr>
          <w:rFonts w:ascii="Arial" w:hAnsi="Arial" w:cs="Arial"/>
          <w:b/>
          <w:bCs/>
          <w:sz w:val="20"/>
          <w:szCs w:val="20"/>
        </w:rPr>
        <w:t>Incluye:</w:t>
      </w:r>
      <w:r w:rsidRPr="00294FC5">
        <w:rPr>
          <w:rFonts w:ascii="Arial" w:hAnsi="Arial" w:cs="Arial"/>
          <w:sz w:val="20"/>
          <w:szCs w:val="20"/>
        </w:rPr>
        <w:t xml:space="preserve"> Alimentación Completa (desayuno, almuerzo, cena buffet) + Snack pm + bar abierto (10:00 a 02:00) + show nocturno. Club de playa privado con bar, snacks, kayak, windsurf, piscina. Permite 2 niños hasta 11 años en habitación de sus padres con T.I.</w:t>
      </w:r>
    </w:p>
    <w:p w14:paraId="5E0FF9B4" w14:textId="77777777" w:rsidR="00294FC5" w:rsidRPr="00294FC5" w:rsidRDefault="00294FC5" w:rsidP="00294FC5">
      <w:pPr>
        <w:autoSpaceDE w:val="0"/>
        <w:autoSpaceDN w:val="0"/>
        <w:adjustRightInd w:val="0"/>
        <w:spacing w:after="0" w:line="240" w:lineRule="auto"/>
        <w:ind w:left="360"/>
        <w:jc w:val="both"/>
        <w:rPr>
          <w:rFonts w:ascii="Arial" w:hAnsi="Arial" w:cs="Arial"/>
          <w:sz w:val="20"/>
          <w:szCs w:val="20"/>
        </w:rPr>
      </w:pPr>
      <w:r w:rsidRPr="00294FC5">
        <w:rPr>
          <w:rFonts w:ascii="Arial" w:hAnsi="Arial" w:cs="Arial"/>
          <w:b/>
          <w:bCs/>
          <w:sz w:val="20"/>
          <w:szCs w:val="20"/>
        </w:rPr>
        <w:t>COCOPLUM :</w:t>
      </w:r>
      <w:r w:rsidRPr="00294FC5">
        <w:rPr>
          <w:rFonts w:ascii="Arial" w:hAnsi="Arial" w:cs="Arial"/>
          <w:sz w:val="20"/>
          <w:szCs w:val="20"/>
        </w:rPr>
        <w:t xml:space="preserve"> Plan PCDA, Hab. Standard 1 cama Doble o 2 Sencilla</w:t>
      </w:r>
    </w:p>
    <w:p w14:paraId="25EB52F2" w14:textId="77777777" w:rsidR="00294FC5" w:rsidRPr="00294FC5" w:rsidRDefault="00294FC5" w:rsidP="00294FC5">
      <w:pPr>
        <w:pStyle w:val="Prrafodelista"/>
        <w:numPr>
          <w:ilvl w:val="0"/>
          <w:numId w:val="8"/>
        </w:numPr>
        <w:autoSpaceDE w:val="0"/>
        <w:autoSpaceDN w:val="0"/>
        <w:adjustRightInd w:val="0"/>
        <w:spacing w:after="0" w:line="240" w:lineRule="auto"/>
        <w:jc w:val="both"/>
        <w:rPr>
          <w:rFonts w:ascii="Arial" w:hAnsi="Arial" w:cs="Arial"/>
          <w:sz w:val="20"/>
          <w:szCs w:val="20"/>
        </w:rPr>
      </w:pPr>
      <w:r w:rsidRPr="00294FC5">
        <w:rPr>
          <w:rFonts w:ascii="Arial" w:hAnsi="Arial" w:cs="Arial"/>
          <w:b/>
          <w:bCs/>
          <w:sz w:val="20"/>
          <w:szCs w:val="20"/>
        </w:rPr>
        <w:t>Incluye</w:t>
      </w:r>
      <w:r w:rsidRPr="00294FC5">
        <w:rPr>
          <w:rFonts w:ascii="Arial" w:hAnsi="Arial" w:cs="Arial"/>
          <w:sz w:val="20"/>
          <w:szCs w:val="20"/>
        </w:rPr>
        <w:t>: PCDA: desayuno americano. Permite 2 niños hasta 11 años en habitación de sus padres con alimentación según el plan. Habitaciones con vista al mar tienen un cargo adicional, consultar con su ejecutiva dicho valor.</w:t>
      </w:r>
    </w:p>
    <w:p w14:paraId="4FD9DE9C" w14:textId="77777777" w:rsidR="00294FC5" w:rsidRPr="00294FC5" w:rsidRDefault="00294FC5" w:rsidP="00294FC5">
      <w:pPr>
        <w:autoSpaceDE w:val="0"/>
        <w:autoSpaceDN w:val="0"/>
        <w:adjustRightInd w:val="0"/>
        <w:spacing w:after="0" w:line="240" w:lineRule="auto"/>
        <w:ind w:left="360"/>
        <w:jc w:val="both"/>
        <w:rPr>
          <w:rFonts w:ascii="Arial" w:hAnsi="Arial" w:cs="Arial"/>
          <w:sz w:val="20"/>
          <w:szCs w:val="20"/>
        </w:rPr>
      </w:pPr>
      <w:r w:rsidRPr="00294FC5">
        <w:rPr>
          <w:rFonts w:ascii="Arial" w:hAnsi="Arial" w:cs="Arial"/>
          <w:b/>
          <w:bCs/>
          <w:sz w:val="20"/>
          <w:szCs w:val="20"/>
        </w:rPr>
        <w:t xml:space="preserve">SUNRISE : </w:t>
      </w:r>
      <w:r w:rsidRPr="00294FC5">
        <w:rPr>
          <w:rFonts w:ascii="Arial" w:hAnsi="Arial" w:cs="Arial"/>
          <w:sz w:val="20"/>
          <w:szCs w:val="20"/>
        </w:rPr>
        <w:t>Plan PCDB</w:t>
      </w:r>
      <w:r w:rsidRPr="00294FC5">
        <w:rPr>
          <w:rFonts w:ascii="Arial" w:hAnsi="Arial" w:cs="Arial"/>
          <w:b/>
          <w:bCs/>
          <w:sz w:val="20"/>
          <w:szCs w:val="20"/>
        </w:rPr>
        <w:t xml:space="preserve">, </w:t>
      </w:r>
      <w:r w:rsidRPr="00294FC5">
        <w:rPr>
          <w:rFonts w:ascii="Arial" w:hAnsi="Arial" w:cs="Arial"/>
          <w:sz w:val="20"/>
          <w:szCs w:val="20"/>
        </w:rPr>
        <w:t>Hab. Standard Vista Interna</w:t>
      </w:r>
    </w:p>
    <w:p w14:paraId="743DF88F" w14:textId="77777777" w:rsidR="00294FC5" w:rsidRPr="00294FC5" w:rsidRDefault="00294FC5" w:rsidP="00294FC5">
      <w:pPr>
        <w:pStyle w:val="Prrafodelista"/>
        <w:numPr>
          <w:ilvl w:val="0"/>
          <w:numId w:val="8"/>
        </w:numPr>
        <w:autoSpaceDE w:val="0"/>
        <w:autoSpaceDN w:val="0"/>
        <w:adjustRightInd w:val="0"/>
        <w:spacing w:after="0" w:line="240" w:lineRule="auto"/>
        <w:jc w:val="both"/>
        <w:rPr>
          <w:rFonts w:ascii="Arial" w:hAnsi="Arial" w:cs="Arial"/>
          <w:sz w:val="20"/>
          <w:szCs w:val="20"/>
        </w:rPr>
      </w:pPr>
      <w:r w:rsidRPr="00294FC5">
        <w:rPr>
          <w:rFonts w:ascii="Arial" w:hAnsi="Arial" w:cs="Arial"/>
          <w:b/>
          <w:bCs/>
          <w:sz w:val="20"/>
          <w:szCs w:val="20"/>
        </w:rPr>
        <w:t>Incluye:</w:t>
      </w:r>
      <w:r w:rsidRPr="00294FC5">
        <w:rPr>
          <w:rFonts w:ascii="Arial" w:hAnsi="Arial" w:cs="Arial"/>
          <w:sz w:val="20"/>
          <w:szCs w:val="20"/>
        </w:rPr>
        <w:t xml:space="preserve"> PCDB: plan con desayuno buffet. Permite dos menores hasta 11 años por habitación con alimentación según el plan. No válido para + de 5 habitaciones. Sujeta a disponibilidad.</w:t>
      </w:r>
    </w:p>
    <w:p w14:paraId="087589C0" w14:textId="77777777" w:rsidR="00294FC5" w:rsidRPr="00294FC5" w:rsidRDefault="00294FC5" w:rsidP="00294FC5">
      <w:pPr>
        <w:autoSpaceDE w:val="0"/>
        <w:autoSpaceDN w:val="0"/>
        <w:adjustRightInd w:val="0"/>
        <w:spacing w:after="0" w:line="240" w:lineRule="auto"/>
        <w:ind w:left="360"/>
        <w:jc w:val="both"/>
        <w:rPr>
          <w:rFonts w:ascii="Arial" w:hAnsi="Arial" w:cs="Arial"/>
          <w:sz w:val="20"/>
          <w:szCs w:val="20"/>
        </w:rPr>
      </w:pPr>
      <w:r w:rsidRPr="00294FC5">
        <w:rPr>
          <w:rFonts w:ascii="Arial" w:hAnsi="Arial" w:cs="Arial"/>
          <w:b/>
          <w:bCs/>
          <w:sz w:val="20"/>
          <w:szCs w:val="20"/>
        </w:rPr>
        <w:t>ARENA BLANCA: std (FULL)</w:t>
      </w:r>
    </w:p>
    <w:p w14:paraId="203251B6" w14:textId="77777777" w:rsidR="00294FC5" w:rsidRPr="00294FC5" w:rsidRDefault="00294FC5" w:rsidP="00294FC5">
      <w:pPr>
        <w:pStyle w:val="Prrafodelista"/>
        <w:numPr>
          <w:ilvl w:val="0"/>
          <w:numId w:val="8"/>
        </w:numPr>
        <w:autoSpaceDE w:val="0"/>
        <w:autoSpaceDN w:val="0"/>
        <w:adjustRightInd w:val="0"/>
        <w:spacing w:after="0" w:line="240" w:lineRule="auto"/>
        <w:jc w:val="both"/>
        <w:rPr>
          <w:rFonts w:ascii="Arial" w:hAnsi="Arial" w:cs="Arial"/>
          <w:sz w:val="20"/>
          <w:szCs w:val="20"/>
        </w:rPr>
      </w:pPr>
      <w:r w:rsidRPr="00294FC5">
        <w:rPr>
          <w:rFonts w:ascii="Arial" w:hAnsi="Arial" w:cs="Arial"/>
          <w:b/>
          <w:bCs/>
          <w:sz w:val="20"/>
          <w:szCs w:val="20"/>
        </w:rPr>
        <w:t xml:space="preserve">Incluye: </w:t>
      </w:r>
      <w:r w:rsidRPr="00294FC5">
        <w:rPr>
          <w:rFonts w:ascii="Arial" w:hAnsi="Arial" w:cs="Arial"/>
          <w:sz w:val="20"/>
          <w:szCs w:val="20"/>
        </w:rPr>
        <w:t>FULL: desayuno almuerzo y cena tipo buffet. Bar abierto de 10:00 a 02:00. Y Snack bar tres veces en el día antes de las comidas principales. El tercero de 12:00. A 02:00. Show nocturno. Permite 2 niños hasta 11 años en habitación de sus padres con alimentación según el plan.</w:t>
      </w:r>
    </w:p>
    <w:p w14:paraId="4575671E" w14:textId="77777777" w:rsidR="00294FC5" w:rsidRPr="00294FC5" w:rsidRDefault="00294FC5" w:rsidP="00294FC5">
      <w:pPr>
        <w:autoSpaceDE w:val="0"/>
        <w:autoSpaceDN w:val="0"/>
        <w:adjustRightInd w:val="0"/>
        <w:spacing w:after="0" w:line="240" w:lineRule="auto"/>
        <w:ind w:left="360"/>
        <w:jc w:val="both"/>
        <w:rPr>
          <w:rFonts w:ascii="Arial" w:hAnsi="Arial" w:cs="Arial"/>
          <w:sz w:val="20"/>
          <w:szCs w:val="20"/>
        </w:rPr>
      </w:pPr>
      <w:r w:rsidRPr="00294FC5">
        <w:rPr>
          <w:rFonts w:ascii="Arial" w:hAnsi="Arial" w:cs="Arial"/>
          <w:b/>
          <w:bCs/>
          <w:sz w:val="20"/>
          <w:szCs w:val="20"/>
        </w:rPr>
        <w:t>CASA BLANCA:</w:t>
      </w:r>
      <w:r w:rsidRPr="00294FC5">
        <w:rPr>
          <w:rFonts w:ascii="Arial" w:hAnsi="Arial" w:cs="Arial"/>
          <w:sz w:val="20"/>
          <w:szCs w:val="20"/>
        </w:rPr>
        <w:t xml:space="preserve"> std  (PCDB)</w:t>
      </w:r>
    </w:p>
    <w:p w14:paraId="4401C5FC" w14:textId="77777777" w:rsidR="00294FC5" w:rsidRPr="00294FC5" w:rsidRDefault="00294FC5" w:rsidP="00294FC5">
      <w:pPr>
        <w:pStyle w:val="Prrafodelista"/>
        <w:numPr>
          <w:ilvl w:val="0"/>
          <w:numId w:val="8"/>
        </w:numPr>
        <w:autoSpaceDE w:val="0"/>
        <w:autoSpaceDN w:val="0"/>
        <w:adjustRightInd w:val="0"/>
        <w:spacing w:after="0" w:line="240" w:lineRule="auto"/>
        <w:jc w:val="both"/>
        <w:rPr>
          <w:rFonts w:ascii="Arial" w:hAnsi="Arial" w:cs="Arial"/>
          <w:sz w:val="20"/>
          <w:szCs w:val="20"/>
        </w:rPr>
      </w:pPr>
      <w:r w:rsidRPr="00294FC5">
        <w:rPr>
          <w:rFonts w:ascii="Arial" w:hAnsi="Arial" w:cs="Arial"/>
          <w:b/>
          <w:bCs/>
          <w:sz w:val="20"/>
          <w:szCs w:val="20"/>
        </w:rPr>
        <w:t>Incluye:</w:t>
      </w:r>
      <w:r w:rsidRPr="00294FC5">
        <w:rPr>
          <w:rFonts w:ascii="Arial" w:hAnsi="Arial" w:cs="Arial"/>
          <w:sz w:val="20"/>
          <w:szCs w:val="20"/>
        </w:rPr>
        <w:t xml:space="preserve"> PCDB: plan con desayuno buffet, toallas para piscina, playa. Wifi, Permite 2 niños hasta 11 años en habitación de sus padres con alimentación según el plan. Nota importante: en ambas habitaciones máximo 3 personas.</w:t>
      </w:r>
    </w:p>
    <w:p w14:paraId="13153775" w14:textId="77777777" w:rsidR="00294FC5" w:rsidRPr="00294FC5" w:rsidRDefault="00294FC5" w:rsidP="00294FC5">
      <w:pPr>
        <w:autoSpaceDE w:val="0"/>
        <w:autoSpaceDN w:val="0"/>
        <w:adjustRightInd w:val="0"/>
        <w:spacing w:after="0" w:line="240" w:lineRule="auto"/>
        <w:ind w:left="360"/>
        <w:jc w:val="both"/>
        <w:rPr>
          <w:rFonts w:ascii="Arial" w:hAnsi="Arial" w:cs="Arial"/>
          <w:sz w:val="20"/>
          <w:szCs w:val="20"/>
        </w:rPr>
      </w:pPr>
      <w:r w:rsidRPr="00294FC5">
        <w:rPr>
          <w:rFonts w:ascii="Arial" w:hAnsi="Arial" w:cs="Arial"/>
          <w:b/>
          <w:bCs/>
          <w:sz w:val="20"/>
          <w:szCs w:val="20"/>
        </w:rPr>
        <w:t>SAMAWI:</w:t>
      </w:r>
      <w:r w:rsidRPr="00294FC5">
        <w:rPr>
          <w:rFonts w:ascii="Arial" w:hAnsi="Arial" w:cs="Arial"/>
          <w:sz w:val="20"/>
          <w:szCs w:val="20"/>
        </w:rPr>
        <w:t xml:space="preserve"> std  (PC)</w:t>
      </w:r>
    </w:p>
    <w:p w14:paraId="2FFD2DFD" w14:textId="77777777" w:rsidR="00294FC5" w:rsidRPr="00294FC5" w:rsidRDefault="00294FC5" w:rsidP="00294FC5">
      <w:pPr>
        <w:pStyle w:val="Prrafodelista"/>
        <w:numPr>
          <w:ilvl w:val="0"/>
          <w:numId w:val="8"/>
        </w:numPr>
        <w:autoSpaceDE w:val="0"/>
        <w:autoSpaceDN w:val="0"/>
        <w:adjustRightInd w:val="0"/>
        <w:spacing w:after="0" w:line="240" w:lineRule="auto"/>
        <w:jc w:val="both"/>
        <w:rPr>
          <w:rFonts w:ascii="Arial" w:hAnsi="Arial" w:cs="Arial"/>
          <w:sz w:val="20"/>
          <w:szCs w:val="20"/>
        </w:rPr>
      </w:pPr>
      <w:r w:rsidRPr="00294FC5">
        <w:rPr>
          <w:rFonts w:ascii="Arial" w:hAnsi="Arial" w:cs="Arial"/>
          <w:b/>
          <w:bCs/>
          <w:sz w:val="20"/>
          <w:szCs w:val="20"/>
        </w:rPr>
        <w:t>Incluye:</w:t>
      </w:r>
      <w:r w:rsidRPr="00294FC5">
        <w:rPr>
          <w:rFonts w:ascii="Arial" w:hAnsi="Arial" w:cs="Arial"/>
          <w:sz w:val="20"/>
          <w:szCs w:val="20"/>
        </w:rPr>
        <w:t xml:space="preserve"> PC: desayuno. Horario de alimentación desayuno: 7:00 a 10:00am. Cena: 19:00 a 21:00. Cuenta con cajilla de seguridad. No se permite fumar en las habitaciones ni áreas del hotel. Permite 1 niño hasta los 10 años con alimentación según plan elegido. No se aceptan grupos de bachilleres y quinceañeras. Descorche por consumo de licores en área de la piscina y bares, se hace un cargo del 30% sobre el valor de la botella, no se permite el uso de parlantes en las instalaciones.</w:t>
      </w:r>
    </w:p>
    <w:p w14:paraId="1EDA1C60" w14:textId="77777777" w:rsidR="00294FC5" w:rsidRPr="00294FC5" w:rsidRDefault="00294FC5" w:rsidP="00294FC5">
      <w:pPr>
        <w:autoSpaceDE w:val="0"/>
        <w:autoSpaceDN w:val="0"/>
        <w:adjustRightInd w:val="0"/>
        <w:spacing w:after="0" w:line="240" w:lineRule="auto"/>
        <w:ind w:left="360"/>
        <w:jc w:val="both"/>
        <w:rPr>
          <w:rFonts w:ascii="Arial" w:hAnsi="Arial" w:cs="Arial"/>
          <w:sz w:val="20"/>
          <w:szCs w:val="20"/>
          <w:lang w:val="en-US"/>
        </w:rPr>
      </w:pPr>
      <w:r w:rsidRPr="00294FC5">
        <w:rPr>
          <w:rFonts w:ascii="Arial" w:hAnsi="Arial" w:cs="Arial"/>
          <w:b/>
          <w:bCs/>
          <w:sz w:val="20"/>
          <w:szCs w:val="20"/>
          <w:lang w:val="en-US"/>
        </w:rPr>
        <w:t>GRAND SIRENIS</w:t>
      </w:r>
      <w:r w:rsidRPr="00294FC5">
        <w:rPr>
          <w:rFonts w:ascii="Arial" w:hAnsi="Arial" w:cs="Arial"/>
          <w:sz w:val="20"/>
          <w:szCs w:val="20"/>
          <w:lang w:val="en-US"/>
        </w:rPr>
        <w:t xml:space="preserve">: std </w:t>
      </w:r>
      <w:proofErr w:type="gramStart"/>
      <w:r w:rsidRPr="00294FC5">
        <w:rPr>
          <w:rFonts w:ascii="Arial" w:hAnsi="Arial" w:cs="Arial"/>
          <w:sz w:val="20"/>
          <w:szCs w:val="20"/>
          <w:lang w:val="en-US"/>
        </w:rPr>
        <w:t>King  (</w:t>
      </w:r>
      <w:proofErr w:type="gramEnd"/>
      <w:r w:rsidRPr="00294FC5">
        <w:rPr>
          <w:rFonts w:ascii="Arial" w:hAnsi="Arial" w:cs="Arial"/>
          <w:sz w:val="20"/>
          <w:szCs w:val="20"/>
          <w:lang w:val="en-US"/>
        </w:rPr>
        <w:t>ALL)</w:t>
      </w:r>
    </w:p>
    <w:p w14:paraId="307F6412" w14:textId="77777777" w:rsidR="00294FC5" w:rsidRPr="00294FC5" w:rsidRDefault="00294FC5" w:rsidP="00294FC5">
      <w:pPr>
        <w:pStyle w:val="Prrafodelista"/>
        <w:numPr>
          <w:ilvl w:val="0"/>
          <w:numId w:val="8"/>
        </w:numPr>
        <w:autoSpaceDE w:val="0"/>
        <w:autoSpaceDN w:val="0"/>
        <w:adjustRightInd w:val="0"/>
        <w:spacing w:after="0" w:line="240" w:lineRule="auto"/>
        <w:jc w:val="both"/>
        <w:rPr>
          <w:rFonts w:ascii="Arial" w:hAnsi="Arial" w:cs="Arial"/>
          <w:sz w:val="20"/>
          <w:szCs w:val="20"/>
        </w:rPr>
      </w:pPr>
      <w:r w:rsidRPr="00294FC5">
        <w:rPr>
          <w:rFonts w:ascii="Arial" w:hAnsi="Arial" w:cs="Arial"/>
          <w:b/>
          <w:bCs/>
          <w:sz w:val="20"/>
          <w:szCs w:val="20"/>
        </w:rPr>
        <w:t>Incluye:</w:t>
      </w:r>
      <w:r w:rsidRPr="00294FC5">
        <w:rPr>
          <w:rFonts w:ascii="Arial" w:hAnsi="Arial" w:cs="Arial"/>
          <w:sz w:val="20"/>
          <w:szCs w:val="20"/>
        </w:rPr>
        <w:t xml:space="preserve"> All Inclusive: desayuno, almuerzo y cena tipo buffet incluye vino de la casa, servicio de snacks 24 horas con agua, refrescos y cerveza, bebidas alcohólicas nacionales e internacionales y refrescos (de 12:00am a 11:59pm), servicio de toallas de piscina, tenis de mesa, set de té y café, minibar incluido, reposición diaria, wi-fi en zonas comunes, piscina, gimnasio. Permite 1 niño hasta los 10 años, la tarifa niños aplica con un mínimo de 2 adultos en la habitación. Importante: en temporada baja se pueden realizar cambios y cancelaciones hasta 7 días antes de la fecha de llegada sin penalidad, pasado este tiempo se cobrará el valor de la primera noche.</w:t>
      </w:r>
    </w:p>
    <w:p w14:paraId="222ECE2C" w14:textId="77777777" w:rsidR="00294FC5" w:rsidRPr="00294FC5" w:rsidRDefault="00294FC5" w:rsidP="00294FC5">
      <w:pPr>
        <w:pStyle w:val="Prrafodelista"/>
        <w:numPr>
          <w:ilvl w:val="0"/>
          <w:numId w:val="8"/>
        </w:numPr>
        <w:autoSpaceDE w:val="0"/>
        <w:autoSpaceDN w:val="0"/>
        <w:adjustRightInd w:val="0"/>
        <w:spacing w:after="0" w:line="240" w:lineRule="auto"/>
        <w:jc w:val="both"/>
        <w:rPr>
          <w:rFonts w:ascii="Arial" w:hAnsi="Arial" w:cs="Arial"/>
          <w:sz w:val="20"/>
          <w:szCs w:val="20"/>
        </w:rPr>
      </w:pPr>
      <w:r w:rsidRPr="00294FC5">
        <w:rPr>
          <w:rFonts w:ascii="Arial" w:hAnsi="Arial" w:cs="Arial"/>
          <w:sz w:val="20"/>
          <w:szCs w:val="20"/>
        </w:rPr>
        <w:t>Tarifas en USD,  por persona. No aplican para grupos.</w:t>
      </w:r>
    </w:p>
    <w:p w14:paraId="78A83A55" w14:textId="77777777" w:rsidR="00294FC5" w:rsidRPr="00294FC5" w:rsidRDefault="00294FC5" w:rsidP="00294FC5">
      <w:pPr>
        <w:pStyle w:val="Prrafodelista"/>
        <w:numPr>
          <w:ilvl w:val="0"/>
          <w:numId w:val="8"/>
        </w:numPr>
        <w:autoSpaceDE w:val="0"/>
        <w:autoSpaceDN w:val="0"/>
        <w:adjustRightInd w:val="0"/>
        <w:spacing w:after="0" w:line="240" w:lineRule="auto"/>
        <w:jc w:val="both"/>
        <w:rPr>
          <w:rFonts w:ascii="Arial" w:hAnsi="Arial" w:cs="Arial"/>
          <w:sz w:val="20"/>
          <w:szCs w:val="20"/>
        </w:rPr>
      </w:pPr>
      <w:r w:rsidRPr="00294FC5">
        <w:rPr>
          <w:rFonts w:ascii="Arial" w:hAnsi="Arial" w:cs="Arial"/>
          <w:sz w:val="20"/>
          <w:szCs w:val="20"/>
        </w:rPr>
        <w:t>Los sitios que se visitan en el city tour especial pueden  variar.</w:t>
      </w:r>
    </w:p>
    <w:p w14:paraId="68D2D29A" w14:textId="77777777" w:rsidR="00294FC5" w:rsidRPr="00294FC5" w:rsidRDefault="00294FC5" w:rsidP="00294FC5">
      <w:pPr>
        <w:pStyle w:val="Prrafodelista"/>
        <w:numPr>
          <w:ilvl w:val="0"/>
          <w:numId w:val="8"/>
        </w:numPr>
        <w:autoSpaceDE w:val="0"/>
        <w:autoSpaceDN w:val="0"/>
        <w:adjustRightInd w:val="0"/>
        <w:spacing w:after="0" w:line="240" w:lineRule="auto"/>
        <w:jc w:val="both"/>
        <w:rPr>
          <w:rFonts w:ascii="Arial" w:hAnsi="Arial" w:cs="Arial"/>
          <w:sz w:val="20"/>
          <w:szCs w:val="20"/>
        </w:rPr>
      </w:pPr>
      <w:r w:rsidRPr="00294FC5">
        <w:rPr>
          <w:rFonts w:ascii="Arial" w:hAnsi="Arial" w:cs="Arial"/>
          <w:sz w:val="20"/>
          <w:szCs w:val="20"/>
        </w:rPr>
        <w:t>Aplican restricciones de acuerdo a la capacidad de movilidad del pasajero.</w:t>
      </w:r>
    </w:p>
    <w:p w14:paraId="7AE64438" w14:textId="77777777" w:rsidR="00294FC5" w:rsidRPr="00294FC5" w:rsidRDefault="00294FC5" w:rsidP="00294FC5">
      <w:pPr>
        <w:pStyle w:val="Prrafodelista"/>
        <w:numPr>
          <w:ilvl w:val="0"/>
          <w:numId w:val="8"/>
        </w:numPr>
        <w:autoSpaceDE w:val="0"/>
        <w:autoSpaceDN w:val="0"/>
        <w:adjustRightInd w:val="0"/>
        <w:spacing w:after="0" w:line="240" w:lineRule="auto"/>
        <w:jc w:val="both"/>
        <w:rPr>
          <w:rFonts w:ascii="Arial" w:hAnsi="Arial" w:cs="Arial"/>
          <w:sz w:val="20"/>
          <w:szCs w:val="20"/>
        </w:rPr>
      </w:pPr>
      <w:r w:rsidRPr="00294FC5">
        <w:rPr>
          <w:rFonts w:ascii="Arial" w:hAnsi="Arial" w:cs="Arial"/>
          <w:sz w:val="20"/>
          <w:szCs w:val="20"/>
        </w:rPr>
        <w:t>Hora exacta de recogida para los tours especificada en la orden de servicio que se entrega al llegar al destino.</w:t>
      </w:r>
    </w:p>
    <w:p w14:paraId="6ED41639" w14:textId="77777777" w:rsidR="00294FC5" w:rsidRPr="00294FC5" w:rsidRDefault="00294FC5" w:rsidP="00294FC5">
      <w:pPr>
        <w:pStyle w:val="Prrafodelista"/>
        <w:numPr>
          <w:ilvl w:val="0"/>
          <w:numId w:val="8"/>
        </w:numPr>
        <w:autoSpaceDE w:val="0"/>
        <w:autoSpaceDN w:val="0"/>
        <w:adjustRightInd w:val="0"/>
        <w:spacing w:after="0" w:line="240" w:lineRule="auto"/>
        <w:jc w:val="both"/>
        <w:rPr>
          <w:rFonts w:ascii="Arial" w:hAnsi="Arial" w:cs="Arial"/>
          <w:sz w:val="20"/>
          <w:szCs w:val="20"/>
        </w:rPr>
      </w:pPr>
      <w:r w:rsidRPr="00294FC5">
        <w:rPr>
          <w:rFonts w:ascii="Arial" w:hAnsi="Arial" w:cs="Arial"/>
          <w:b/>
          <w:bCs/>
          <w:sz w:val="20"/>
          <w:szCs w:val="20"/>
        </w:rPr>
        <w:t>Politica de menores por Hotel: consultar</w:t>
      </w:r>
    </w:p>
    <w:p w14:paraId="5965688A" w14:textId="77777777" w:rsidR="00294FC5" w:rsidRPr="00294FC5" w:rsidRDefault="00294FC5" w:rsidP="00294FC5">
      <w:pPr>
        <w:pStyle w:val="Prrafodelista"/>
        <w:numPr>
          <w:ilvl w:val="0"/>
          <w:numId w:val="8"/>
        </w:numPr>
        <w:autoSpaceDE w:val="0"/>
        <w:autoSpaceDN w:val="0"/>
        <w:adjustRightInd w:val="0"/>
        <w:spacing w:after="0" w:line="240" w:lineRule="auto"/>
        <w:jc w:val="both"/>
        <w:rPr>
          <w:rFonts w:ascii="Arial" w:hAnsi="Arial" w:cs="Arial"/>
          <w:sz w:val="20"/>
          <w:szCs w:val="20"/>
        </w:rPr>
      </w:pPr>
      <w:r w:rsidRPr="00294FC5">
        <w:rPr>
          <w:rFonts w:ascii="Arial" w:hAnsi="Arial" w:cs="Arial"/>
          <w:sz w:val="20"/>
          <w:szCs w:val="20"/>
        </w:rPr>
        <w:t>Aplica penalidad por no show o cancelacion , consultar al momento de reservar.</w:t>
      </w:r>
    </w:p>
    <w:p w14:paraId="22685C43" w14:textId="77777777" w:rsidR="00294FC5" w:rsidRPr="00294FC5" w:rsidRDefault="00294FC5" w:rsidP="00294FC5">
      <w:pPr>
        <w:pStyle w:val="Prrafodelista"/>
        <w:numPr>
          <w:ilvl w:val="0"/>
          <w:numId w:val="8"/>
        </w:numPr>
        <w:autoSpaceDE w:val="0"/>
        <w:autoSpaceDN w:val="0"/>
        <w:adjustRightInd w:val="0"/>
        <w:spacing w:after="0" w:line="240" w:lineRule="auto"/>
        <w:jc w:val="both"/>
        <w:rPr>
          <w:rFonts w:ascii="Arial" w:hAnsi="Arial" w:cs="Arial"/>
          <w:sz w:val="20"/>
          <w:szCs w:val="20"/>
        </w:rPr>
      </w:pPr>
      <w:r w:rsidRPr="00294FC5">
        <w:rPr>
          <w:rFonts w:ascii="Arial" w:hAnsi="Arial" w:cs="Arial"/>
          <w:sz w:val="20"/>
          <w:szCs w:val="20"/>
        </w:rPr>
        <w:t>Precios sujetos a cambio sin previo aviso</w:t>
      </w:r>
    </w:p>
    <w:p w14:paraId="18A83FEC" w14:textId="77777777" w:rsidR="00294FC5" w:rsidRPr="00294FC5" w:rsidRDefault="00294FC5" w:rsidP="00294FC5">
      <w:pPr>
        <w:pStyle w:val="Prrafodelista"/>
        <w:numPr>
          <w:ilvl w:val="0"/>
          <w:numId w:val="8"/>
        </w:numPr>
        <w:autoSpaceDE w:val="0"/>
        <w:autoSpaceDN w:val="0"/>
        <w:adjustRightInd w:val="0"/>
        <w:spacing w:after="0" w:line="240" w:lineRule="auto"/>
        <w:jc w:val="both"/>
        <w:rPr>
          <w:rFonts w:ascii="Arial" w:hAnsi="Arial" w:cs="Arial"/>
          <w:sz w:val="20"/>
          <w:szCs w:val="20"/>
        </w:rPr>
      </w:pPr>
      <w:r w:rsidRPr="00294FC5">
        <w:rPr>
          <w:rFonts w:ascii="Arial" w:hAnsi="Arial" w:cs="Arial"/>
          <w:sz w:val="20"/>
          <w:szCs w:val="20"/>
        </w:rPr>
        <w:t>Tarifa por pasajero en base a dólares americanos, se aceptan pagos en SOLES según tipo de cambio del día.</w:t>
      </w:r>
    </w:p>
    <w:p w14:paraId="09A90273" w14:textId="77777777" w:rsidR="00294FC5" w:rsidRPr="00294FC5" w:rsidRDefault="00294FC5" w:rsidP="00294FC5">
      <w:pPr>
        <w:pStyle w:val="Prrafodelista"/>
        <w:numPr>
          <w:ilvl w:val="0"/>
          <w:numId w:val="8"/>
        </w:numPr>
        <w:autoSpaceDE w:val="0"/>
        <w:autoSpaceDN w:val="0"/>
        <w:adjustRightInd w:val="0"/>
        <w:spacing w:after="0" w:line="240" w:lineRule="auto"/>
        <w:jc w:val="both"/>
        <w:rPr>
          <w:rFonts w:ascii="Arial" w:hAnsi="Arial" w:cs="Arial"/>
          <w:color w:val="EE0000"/>
          <w:sz w:val="20"/>
          <w:szCs w:val="20"/>
        </w:rPr>
      </w:pPr>
      <w:r w:rsidRPr="00294FC5">
        <w:rPr>
          <w:rFonts w:ascii="Arial" w:hAnsi="Arial" w:cs="Arial"/>
          <w:b/>
          <w:bCs/>
          <w:color w:val="EE0000"/>
          <w:sz w:val="20"/>
          <w:szCs w:val="20"/>
        </w:rPr>
        <w:t>CODIGO DE PROMOCION: PC 009</w:t>
      </w:r>
    </w:p>
    <w:p w14:paraId="33CFB4B8" w14:textId="77777777" w:rsidR="00294FC5" w:rsidRPr="00294FC5" w:rsidRDefault="00294FC5" w:rsidP="00294FC5">
      <w:pPr>
        <w:pStyle w:val="Prrafodelista"/>
        <w:numPr>
          <w:ilvl w:val="0"/>
          <w:numId w:val="8"/>
        </w:numPr>
        <w:autoSpaceDE w:val="0"/>
        <w:autoSpaceDN w:val="0"/>
        <w:adjustRightInd w:val="0"/>
        <w:spacing w:after="0" w:line="240" w:lineRule="auto"/>
        <w:jc w:val="both"/>
        <w:rPr>
          <w:rFonts w:ascii="Arial" w:hAnsi="Arial" w:cs="Arial"/>
          <w:sz w:val="20"/>
          <w:szCs w:val="20"/>
        </w:rPr>
      </w:pPr>
      <w:r w:rsidRPr="00294FC5">
        <w:rPr>
          <w:rFonts w:ascii="Arial" w:hAnsi="Arial" w:cs="Arial"/>
          <w:b/>
          <w:bCs/>
          <w:sz w:val="20"/>
          <w:szCs w:val="20"/>
        </w:rPr>
        <w:t>No aplican para grupos, ferias y eventos de ciudad.</w:t>
      </w:r>
    </w:p>
    <w:p w14:paraId="6BC0076A" w14:textId="4254C080" w:rsidR="006C12EA" w:rsidRPr="00294FC5" w:rsidRDefault="00294FC5" w:rsidP="00294FC5">
      <w:pPr>
        <w:pStyle w:val="Prrafodelista"/>
        <w:numPr>
          <w:ilvl w:val="0"/>
          <w:numId w:val="8"/>
        </w:numPr>
        <w:pBdr>
          <w:top w:val="nil"/>
          <w:left w:val="nil"/>
          <w:bottom w:val="nil"/>
          <w:right w:val="nil"/>
          <w:between w:val="nil"/>
        </w:pBdr>
        <w:spacing w:after="0" w:line="240" w:lineRule="auto"/>
        <w:jc w:val="both"/>
        <w:rPr>
          <w:rFonts w:ascii="Arial" w:eastAsia="Arial" w:hAnsi="Arial" w:cs="Arial"/>
          <w:b/>
          <w:bCs/>
          <w:color w:val="C00000"/>
          <w:sz w:val="20"/>
          <w:szCs w:val="20"/>
        </w:rPr>
      </w:pPr>
      <w:r w:rsidRPr="00294FC5">
        <w:rPr>
          <w:rFonts w:ascii="Arial" w:hAnsi="Arial" w:cs="Arial"/>
          <w:sz w:val="20"/>
          <w:szCs w:val="20"/>
        </w:rPr>
        <w:t>Aplica cierre de tarifa por alta ocupación, verificar antes de confirmar.</w:t>
      </w:r>
    </w:p>
    <w:p w14:paraId="77AB50C0" w14:textId="77777777" w:rsidR="000722C4" w:rsidRDefault="000722C4">
      <w:pPr>
        <w:pBdr>
          <w:top w:val="nil"/>
          <w:left w:val="nil"/>
          <w:bottom w:val="nil"/>
          <w:right w:val="nil"/>
          <w:between w:val="nil"/>
        </w:pBdr>
        <w:spacing w:after="0" w:line="240" w:lineRule="auto"/>
        <w:jc w:val="both"/>
        <w:rPr>
          <w:rFonts w:ascii="Arial" w:eastAsia="Arial" w:hAnsi="Arial" w:cs="Arial"/>
          <w:b/>
          <w:bCs/>
          <w:color w:val="C00000"/>
          <w:sz w:val="20"/>
          <w:szCs w:val="20"/>
        </w:rPr>
      </w:pPr>
    </w:p>
    <w:p w14:paraId="13B9D48D" w14:textId="01CB849E" w:rsidR="004D0185" w:rsidRDefault="00000000">
      <w:pPr>
        <w:pBdr>
          <w:top w:val="nil"/>
          <w:left w:val="nil"/>
          <w:bottom w:val="nil"/>
          <w:right w:val="nil"/>
          <w:between w:val="nil"/>
        </w:pBdr>
        <w:spacing w:after="0" w:line="240" w:lineRule="auto"/>
        <w:jc w:val="both"/>
        <w:rPr>
          <w:rFonts w:ascii="Arial" w:eastAsia="Arial" w:hAnsi="Arial" w:cs="Arial"/>
          <w:color w:val="C00000"/>
          <w:sz w:val="20"/>
          <w:szCs w:val="20"/>
        </w:rPr>
      </w:pPr>
      <w:r>
        <w:rPr>
          <w:rFonts w:ascii="Arial" w:eastAsia="Arial" w:hAnsi="Arial" w:cs="Arial"/>
          <w:b/>
          <w:bCs/>
          <w:color w:val="C00000"/>
          <w:sz w:val="20"/>
          <w:szCs w:val="20"/>
        </w:rPr>
        <w:t>Es responsabilidad única del pasajero que al momento de hacer su migración aclarar ante el ENTE DE CONTROL el motivo de su viaje ya que de esto dependerá el sello otorgado en su pasaporte. En el momento del check in el hotelero solicitará al pasajero su pasaporte para verificar si tienen estos sellos que ratifican el ingreso como TURISTAS</w:t>
      </w:r>
    </w:p>
    <w:p w14:paraId="5B1BE775" w14:textId="77777777" w:rsidR="004D0185" w:rsidRDefault="004D0185">
      <w:pPr>
        <w:pBdr>
          <w:top w:val="nil"/>
          <w:left w:val="nil"/>
          <w:bottom w:val="nil"/>
          <w:right w:val="nil"/>
          <w:between w:val="nil"/>
        </w:pBdr>
        <w:spacing w:after="0" w:line="240" w:lineRule="auto"/>
        <w:ind w:left="360"/>
        <w:jc w:val="center"/>
        <w:rPr>
          <w:rFonts w:ascii="Arial" w:eastAsia="Arial" w:hAnsi="Arial" w:cs="Arial"/>
          <w:color w:val="E36C0A"/>
          <w:sz w:val="24"/>
          <w:szCs w:val="24"/>
        </w:rPr>
      </w:pPr>
    </w:p>
    <w:p w14:paraId="588B6339" w14:textId="77777777" w:rsidR="004D0185" w:rsidRDefault="00000000">
      <w:pPr>
        <w:pBdr>
          <w:top w:val="nil"/>
          <w:left w:val="nil"/>
          <w:bottom w:val="nil"/>
          <w:right w:val="nil"/>
          <w:between w:val="nil"/>
        </w:pBdr>
        <w:spacing w:after="0" w:line="240" w:lineRule="auto"/>
        <w:ind w:left="360"/>
        <w:jc w:val="center"/>
        <w:rPr>
          <w:color w:val="E36C0A"/>
          <w:sz w:val="24"/>
          <w:szCs w:val="24"/>
        </w:rPr>
      </w:pPr>
      <w:r>
        <w:rPr>
          <w:rFonts w:ascii="Arial" w:eastAsia="Arial" w:hAnsi="Arial" w:cs="Arial"/>
          <w:b/>
          <w:bCs/>
          <w:color w:val="E36C0A"/>
          <w:sz w:val="24"/>
          <w:szCs w:val="24"/>
        </w:rPr>
        <w:t>MATERIAL DE USO EXCLUSIVO PARA AGENCIAS DE VIAJES</w:t>
      </w:r>
    </w:p>
    <w:sectPr w:rsidR="004D0185">
      <w:pgSz w:w="11906" w:h="16838"/>
      <w:pgMar w:top="0" w:right="424" w:bottom="426" w:left="71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FD527D0-01C5-E746-94E5-A70E9E4D2B05}"/>
    <w:embedBold r:id="rId2" w:fontKey="{1E46DC66-60B5-934B-B271-14565BDA60B2}"/>
  </w:font>
  <w:font w:name="Symbol">
    <w:panose1 w:val="05050102010706020507"/>
    <w:charset w:val="02"/>
    <w:family w:val="decorative"/>
    <w:pitch w:val="variable"/>
    <w:sig w:usb0="00000000" w:usb1="10000000" w:usb2="00000000" w:usb3="00000000" w:csb0="80000000" w:csb1="00000000"/>
    <w:embedRegular r:id="rId3" w:fontKey="{C69F4463-53D3-C348-9B09-5AA41E6B40F4}"/>
  </w:font>
  <w:font w:name="Courier New">
    <w:panose1 w:val="02070309020205020404"/>
    <w:charset w:val="00"/>
    <w:family w:val="modern"/>
    <w:pitch w:val="fixed"/>
    <w:sig w:usb0="E0002AFF" w:usb1="C0007843" w:usb2="00000009" w:usb3="00000000" w:csb0="000001FF" w:csb1="00000000"/>
    <w:embedRegular r:id="rId4" w:fontKey="{3D477160-7327-A642-9E9E-0EFFE295B6E5}"/>
  </w:font>
  <w:font w:name="Wingdings">
    <w:panose1 w:val="05000000000000000000"/>
    <w:charset w:val="4D"/>
    <w:family w:val="decorative"/>
    <w:pitch w:val="variable"/>
    <w:sig w:usb0="00000003" w:usb1="00000000" w:usb2="00000000" w:usb3="00000000" w:csb0="80000001" w:csb1="00000000"/>
    <w:embedRegular r:id="rId5" w:fontKey="{0659319F-AA72-A041-ADF8-9CA76E9CE529}"/>
  </w:font>
  <w:font w:name="Noto Sans Symbols">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embedRegular r:id="rId7" w:fontKey="{242BF666-09C2-274A-96C8-34290BF3230D}"/>
    <w:embedBold r:id="rId8" w:fontKey="{4F5DAB24-AE4B-6B4E-93FB-C1FBA5C229A3}"/>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embedItalic r:id="rId10" w:fontKey="{274FC824-5DBD-CE4E-A4AB-11FCA3C0E013}"/>
  </w:font>
  <w:font w:name="Arial Black">
    <w:panose1 w:val="020B0A04020102020204"/>
    <w:charset w:val="00"/>
    <w:family w:val="swiss"/>
    <w:pitch w:val="variable"/>
    <w:sig w:usb0="A00002AF" w:usb1="400078FB" w:usb2="00000000" w:usb3="00000000" w:csb0="0000009F" w:csb1="00000000"/>
    <w:embedRegular r:id="rId11" w:fontKey="{C15C7F1E-BBD8-7745-BC8E-12494C59AF7F}"/>
    <w:embedBold r:id="rId12" w:fontKey="{494A3472-BA2E-D44D-9B81-70EE59B304A5}"/>
  </w:font>
  <w:font w:name="Arial">
    <w:panose1 w:val="020B0604020202020204"/>
    <w:charset w:val="00"/>
    <w:family w:val="swiss"/>
    <w:pitch w:val="variable"/>
    <w:sig w:usb0="E0002AFF" w:usb1="C0007843" w:usb2="00000009" w:usb3="00000000" w:csb0="000001FF" w:csb1="00000000"/>
    <w:embedRegular r:id="rId13" w:fontKey="{55AED041-33DC-5E4A-A772-318E6A7A0E0A}"/>
    <w:embedBold r:id="rId14" w:fontKey="{CC2B6D77-87CC-D24F-85D6-5D3C7045D019}"/>
  </w:font>
  <w:font w:name="AppleSystemUIFont">
    <w:altName w:val="Calibri"/>
    <w:panose1 w:val="020B0604020202020204"/>
    <w:charset w:val="00"/>
    <w:family w:val="auto"/>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embedRegular r:id="rId16" w:fontKey="{A0668176-FAC3-BE4B-B40B-ECD7350C6F9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964C09"/>
    <w:multiLevelType w:val="hybridMultilevel"/>
    <w:tmpl w:val="CE72AB74"/>
    <w:lvl w:ilvl="0" w:tplc="B0DA4692">
      <w:start w:val="1"/>
      <w:numFmt w:val="upp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84A517D"/>
    <w:multiLevelType w:val="hybridMultilevel"/>
    <w:tmpl w:val="A4DABC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37A32ED2"/>
    <w:multiLevelType w:val="multilevel"/>
    <w:tmpl w:val="9A02E11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428532CB"/>
    <w:multiLevelType w:val="multilevel"/>
    <w:tmpl w:val="9A02E11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480F373C"/>
    <w:multiLevelType w:val="hybridMultilevel"/>
    <w:tmpl w:val="8D3CD7A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50866726"/>
    <w:multiLevelType w:val="multilevel"/>
    <w:tmpl w:val="9A02E11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50F51E5A"/>
    <w:multiLevelType w:val="hybridMultilevel"/>
    <w:tmpl w:val="11C883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7620D90"/>
    <w:multiLevelType w:val="multilevel"/>
    <w:tmpl w:val="9A02E11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63981147"/>
    <w:multiLevelType w:val="hybridMultilevel"/>
    <w:tmpl w:val="E71C9D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673E0905"/>
    <w:multiLevelType w:val="multilevel"/>
    <w:tmpl w:val="9A02E11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581792067">
    <w:abstractNumId w:val="5"/>
  </w:num>
  <w:num w:numId="2" w16cid:durableId="211618239">
    <w:abstractNumId w:val="7"/>
  </w:num>
  <w:num w:numId="3" w16cid:durableId="1272005387">
    <w:abstractNumId w:val="9"/>
  </w:num>
  <w:num w:numId="4" w16cid:durableId="513306459">
    <w:abstractNumId w:val="2"/>
  </w:num>
  <w:num w:numId="5" w16cid:durableId="977420920">
    <w:abstractNumId w:val="3"/>
  </w:num>
  <w:num w:numId="6" w16cid:durableId="33819996">
    <w:abstractNumId w:val="1"/>
  </w:num>
  <w:num w:numId="7" w16cid:durableId="242953287">
    <w:abstractNumId w:val="6"/>
  </w:num>
  <w:num w:numId="8" w16cid:durableId="1204902813">
    <w:abstractNumId w:val="8"/>
  </w:num>
  <w:num w:numId="9" w16cid:durableId="1115951974">
    <w:abstractNumId w:val="0"/>
  </w:num>
  <w:num w:numId="10" w16cid:durableId="52703500">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185"/>
    <w:rsid w:val="000722C4"/>
    <w:rsid w:val="00294FC5"/>
    <w:rsid w:val="00373029"/>
    <w:rsid w:val="004D0185"/>
    <w:rsid w:val="00564975"/>
    <w:rsid w:val="006C12EA"/>
    <w:rsid w:val="008E5C44"/>
    <w:rsid w:val="009E2369"/>
    <w:rsid w:val="00C25E98"/>
    <w:rsid w:val="00CA359F"/>
    <w:rsid w:val="00E066A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4:docId w14:val="1CA56329"/>
  <w15:docId w15:val="{FBE03ADD-C9B5-CE40-AA9C-43C788F90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character" w:customStyle="1" w:styleId="Textoennegrita">
    <w:name w:val="Texto en negrita"/>
    <w:rPr>
      <w:b/>
      <w:bCs/>
      <w:w w:val="100"/>
      <w:position w:val="-1"/>
      <w:effect w:val="none"/>
      <w:vertAlign w:val="baseline"/>
      <w:cs w:val="0"/>
      <w:em w:val="none"/>
    </w:rPr>
  </w:style>
  <w:style w:type="paragraph" w:customStyle="1" w:styleId="Cuadrculamedia21">
    <w:name w:val="Cuadrícula media 21"/>
    <w:pPr>
      <w:suppressAutoHyphens/>
      <w:spacing w:line="1" w:lineRule="atLeast"/>
      <w:ind w:leftChars="-1" w:left="-1" w:hangingChars="1" w:hanging="1"/>
      <w:textDirection w:val="btLr"/>
      <w:textAlignment w:val="top"/>
      <w:outlineLvl w:val="0"/>
    </w:pPr>
    <w:rPr>
      <w:position w:val="-1"/>
      <w:lang w:val="es-ES" w:eastAsia="en-US"/>
    </w:rPr>
  </w:style>
  <w:style w:type="paragraph" w:styleId="Encabezado">
    <w:name w:val="header"/>
    <w:basedOn w:val="Normal"/>
    <w:qFormat/>
    <w:pPr>
      <w:tabs>
        <w:tab w:val="center" w:pos="4419"/>
        <w:tab w:val="right" w:pos="8838"/>
      </w:tabs>
      <w:suppressAutoHyphens/>
      <w:ind w:leftChars="-1" w:left="-1" w:hangingChars="1" w:hanging="1"/>
      <w:textDirection w:val="btLr"/>
      <w:textAlignment w:val="top"/>
      <w:outlineLvl w:val="0"/>
    </w:pPr>
    <w:rPr>
      <w:position w:val="-1"/>
      <w:lang w:val="es-ES" w:eastAsia="en-US"/>
    </w:rPr>
  </w:style>
  <w:style w:type="character" w:customStyle="1" w:styleId="EncabezadoCar">
    <w:name w:val="Encabezado Car"/>
    <w:rPr>
      <w:w w:val="100"/>
      <w:position w:val="-1"/>
      <w:sz w:val="22"/>
      <w:szCs w:val="22"/>
      <w:effect w:val="none"/>
      <w:vertAlign w:val="baseline"/>
      <w:cs w:val="0"/>
      <w:em w:val="none"/>
      <w:lang w:val="es-ES" w:eastAsia="en-US"/>
    </w:rPr>
  </w:style>
  <w:style w:type="paragraph" w:styleId="Piedepgina">
    <w:name w:val="footer"/>
    <w:basedOn w:val="Normal"/>
    <w:qFormat/>
    <w:pPr>
      <w:tabs>
        <w:tab w:val="center" w:pos="4419"/>
        <w:tab w:val="right" w:pos="8838"/>
      </w:tabs>
      <w:suppressAutoHyphens/>
      <w:ind w:leftChars="-1" w:left="-1" w:hangingChars="1" w:hanging="1"/>
      <w:textDirection w:val="btLr"/>
      <w:textAlignment w:val="top"/>
      <w:outlineLvl w:val="0"/>
    </w:pPr>
    <w:rPr>
      <w:position w:val="-1"/>
      <w:lang w:val="es-ES" w:eastAsia="en-US"/>
    </w:rPr>
  </w:style>
  <w:style w:type="character" w:customStyle="1" w:styleId="PiedepginaCar">
    <w:name w:val="Pie de página Car"/>
    <w:rPr>
      <w:w w:val="100"/>
      <w:position w:val="-1"/>
      <w:sz w:val="22"/>
      <w:szCs w:val="22"/>
      <w:effect w:val="none"/>
      <w:vertAlign w:val="baseline"/>
      <w:cs w:val="0"/>
      <w:em w:val="none"/>
      <w:lang w:val="es-ES" w:eastAsia="en-US"/>
    </w:rPr>
  </w:style>
  <w:style w:type="paragraph" w:styleId="NormalWeb">
    <w:name w:val="Normal (Web)"/>
    <w:basedOn w:val="Normal"/>
    <w:qFormat/>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lang w:val="es-PE" w:eastAsia="es-PE"/>
    </w:rPr>
  </w:style>
  <w:style w:type="character" w:customStyle="1" w:styleId="apple-converted-space">
    <w:name w:val="apple-converted-space"/>
    <w:basedOn w:val="Fuentedeprrafopredeter"/>
    <w:rPr>
      <w:w w:val="100"/>
      <w:position w:val="-1"/>
      <w:effect w:val="none"/>
      <w:vertAlign w:val="baseline"/>
      <w:cs w:val="0"/>
      <w:em w:val="none"/>
    </w:rPr>
  </w:style>
  <w:style w:type="paragraph" w:customStyle="1" w:styleId="p1">
    <w:name w:val="p1"/>
    <w:basedOn w:val="Normal"/>
    <w:pPr>
      <w:suppressAutoHyphens/>
      <w:spacing w:after="0" w:line="240" w:lineRule="auto"/>
      <w:ind w:leftChars="-1" w:left="-1" w:hangingChars="1" w:hanging="1"/>
      <w:textDirection w:val="btLr"/>
      <w:textAlignment w:val="top"/>
      <w:outlineLvl w:val="0"/>
    </w:pPr>
    <w:rPr>
      <w:rFonts w:ascii="Helvetica" w:eastAsia="Times New Roman" w:hAnsi="Helvetica"/>
      <w:color w:val="000000"/>
      <w:position w:val="-1"/>
      <w:sz w:val="14"/>
      <w:szCs w:val="14"/>
      <w:lang w:val="es-PE"/>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paragraph" w:styleId="Prrafodelista">
    <w:name w:val="List Paragraph"/>
    <w:basedOn w:val="Normal"/>
    <w:uiPriority w:val="34"/>
    <w:qFormat/>
    <w:rsid w:val="006C12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dg18lEKjOwUp4OZ0vQ3oEPLbw==">CgMxLjA4AHIhMVpySlNaX2d6bjRBQmdTRTNzVkpiM3VfQURmV1BuZGlW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1327</Words>
  <Characters>6891</Characters>
  <Application>Microsoft Office Word</Application>
  <DocSecurity>0</DocSecurity>
  <Lines>130</Lines>
  <Paragraphs>87</Paragraphs>
  <ScaleCrop>false</ScaleCrop>
  <Company/>
  <LinksUpToDate>false</LinksUpToDate>
  <CharactersWithSpaces>8131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Erick</dc:creator>
  <cp:lastModifiedBy>Johnny Franco Otoya</cp:lastModifiedBy>
  <cp:revision>8</cp:revision>
  <dcterms:created xsi:type="dcterms:W3CDTF">2013-10-22T23:49:00Z</dcterms:created>
  <dcterms:modified xsi:type="dcterms:W3CDTF">2026-08-22T04:32:00Z</dcterms:modified>
</cp:coreProperties>
</file>