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BEDB" w14:textId="77777777" w:rsidR="00B873A5" w:rsidRPr="00104ABC" w:rsidRDefault="00000000">
      <w:pPr>
        <w:pBdr>
          <w:top w:val="nil"/>
          <w:left w:val="nil"/>
          <w:bottom w:val="nil"/>
          <w:right w:val="nil"/>
          <w:between w:val="nil"/>
        </w:pBdr>
        <w:ind w:left="4" w:hanging="6"/>
        <w:jc w:val="center"/>
        <w:rPr>
          <w:rFonts w:ascii="Arial Black" w:eastAsia="Arial Black" w:hAnsi="Arial Black" w:cs="Arial Black"/>
          <w:color w:val="C0504D" w:themeColor="accent2"/>
          <w:sz w:val="60"/>
          <w:szCs w:val="60"/>
        </w:rPr>
      </w:pPr>
      <w:r w:rsidRPr="00104ABC">
        <w:rPr>
          <w:rFonts w:ascii="Arial Black" w:eastAsia="Arial Black" w:hAnsi="Arial Black" w:cs="Arial Black"/>
          <w:b/>
          <w:bCs/>
          <w:color w:val="C0504D" w:themeColor="accent2"/>
          <w:sz w:val="60"/>
          <w:szCs w:val="60"/>
        </w:rPr>
        <w:t>IBEROSTAR SALE</w:t>
      </w:r>
    </w:p>
    <w:p w14:paraId="0EE5B466" w14:textId="77777777" w:rsidR="00B873A5" w:rsidRPr="00104ABC" w:rsidRDefault="00000000">
      <w:pPr>
        <w:pBdr>
          <w:top w:val="nil"/>
          <w:left w:val="nil"/>
          <w:bottom w:val="nil"/>
          <w:right w:val="nil"/>
          <w:between w:val="nil"/>
        </w:pBdr>
        <w:ind w:left="4" w:hanging="6"/>
        <w:jc w:val="center"/>
        <w:rPr>
          <w:rFonts w:ascii="Arial Black" w:eastAsia="Arial Black" w:hAnsi="Arial Black" w:cs="Arial Black"/>
          <w:color w:val="C0504D" w:themeColor="accent2"/>
          <w:sz w:val="60"/>
          <w:szCs w:val="60"/>
        </w:rPr>
      </w:pPr>
      <w:r w:rsidRPr="00104ABC">
        <w:rPr>
          <w:rFonts w:ascii="Arial Black" w:eastAsia="Arial Black" w:hAnsi="Arial Black" w:cs="Arial Black"/>
          <w:b/>
          <w:bCs/>
          <w:color w:val="C0504D" w:themeColor="accent2"/>
          <w:sz w:val="60"/>
          <w:szCs w:val="60"/>
        </w:rPr>
        <w:t xml:space="preserve">CANCÚN - RIVIERA MAYA </w:t>
      </w:r>
    </w:p>
    <w:p w14:paraId="1D46628E" w14:textId="77777777" w:rsidR="00B873A5" w:rsidRDefault="00000000">
      <w:pPr>
        <w:pBdr>
          <w:top w:val="nil"/>
          <w:left w:val="nil"/>
          <w:bottom w:val="nil"/>
          <w:right w:val="nil"/>
          <w:between w:val="nil"/>
        </w:pBdr>
        <w:ind w:left="1" w:hanging="3"/>
        <w:jc w:val="center"/>
        <w:rPr>
          <w:rFonts w:ascii="Arial Black" w:eastAsia="Arial Black" w:hAnsi="Arial Black" w:cs="Arial Black"/>
          <w:color w:val="002060"/>
          <w:sz w:val="30"/>
          <w:szCs w:val="30"/>
        </w:rPr>
      </w:pPr>
      <w:r>
        <w:rPr>
          <w:rFonts w:ascii="Arial Black" w:eastAsia="Arial Black" w:hAnsi="Arial Black" w:cs="Arial Black"/>
          <w:b/>
          <w:bCs/>
          <w:color w:val="002060"/>
          <w:sz w:val="30"/>
          <w:szCs w:val="30"/>
        </w:rPr>
        <w:t>Solo servicios 2026 (05 Días / 04 Noches)</w:t>
      </w:r>
    </w:p>
    <w:p w14:paraId="303FAF96" w14:textId="77777777" w:rsidR="00B873A5" w:rsidRDefault="00B873A5">
      <w:pPr>
        <w:pBdr>
          <w:top w:val="nil"/>
          <w:left w:val="nil"/>
          <w:bottom w:val="nil"/>
          <w:right w:val="nil"/>
          <w:between w:val="nil"/>
        </w:pBdr>
        <w:ind w:hanging="2"/>
        <w:rPr>
          <w:rFonts w:ascii="Arial" w:eastAsia="Arial" w:hAnsi="Arial" w:cs="Arial"/>
          <w:color w:val="0000CC"/>
          <w:sz w:val="22"/>
          <w:szCs w:val="22"/>
        </w:rPr>
      </w:pPr>
    </w:p>
    <w:p w14:paraId="163FEAB5" w14:textId="77777777" w:rsidR="00B873A5" w:rsidRDefault="00B873A5">
      <w:pPr>
        <w:pBdr>
          <w:top w:val="nil"/>
          <w:left w:val="nil"/>
          <w:bottom w:val="nil"/>
          <w:right w:val="nil"/>
          <w:between w:val="nil"/>
        </w:pBdr>
        <w:ind w:hanging="2"/>
        <w:rPr>
          <w:rFonts w:ascii="Arial" w:eastAsia="Arial" w:hAnsi="Arial" w:cs="Arial"/>
          <w:color w:val="0000CC"/>
          <w:sz w:val="22"/>
          <w:szCs w:val="22"/>
        </w:rPr>
      </w:pPr>
    </w:p>
    <w:p w14:paraId="2D1BD3BC" w14:textId="77777777" w:rsidR="00B873A5" w:rsidRDefault="00000000">
      <w:pPr>
        <w:ind w:hanging="2"/>
        <w:rPr>
          <w:rFonts w:ascii="Arial" w:eastAsia="Arial" w:hAnsi="Arial" w:cs="Arial"/>
          <w:color w:val="E36C0A"/>
          <w:sz w:val="22"/>
          <w:szCs w:val="22"/>
        </w:rPr>
      </w:pPr>
      <w:r>
        <w:rPr>
          <w:rFonts w:ascii="Arial" w:eastAsia="Arial" w:hAnsi="Arial" w:cs="Arial"/>
          <w:b/>
          <w:bCs/>
          <w:color w:val="E36C0A"/>
          <w:sz w:val="22"/>
          <w:szCs w:val="22"/>
        </w:rPr>
        <w:t>Programa Incluye:</w:t>
      </w:r>
    </w:p>
    <w:p w14:paraId="1F968CB2" w14:textId="77777777" w:rsidR="00B873A5" w:rsidRDefault="00000000">
      <w:pPr>
        <w:pBdr>
          <w:top w:val="nil"/>
          <w:left w:val="nil"/>
          <w:bottom w:val="nil"/>
          <w:right w:val="nil"/>
          <w:between w:val="nil"/>
        </w:pBdr>
        <w:ind w:firstLine="0"/>
        <w:rPr>
          <w:rFonts w:ascii="Arial" w:eastAsia="Arial" w:hAnsi="Arial" w:cs="Arial"/>
          <w:color w:val="000000"/>
          <w:sz w:val="20"/>
          <w:szCs w:val="20"/>
        </w:rPr>
      </w:pPr>
      <w:r>
        <w:rPr>
          <w:rFonts w:ascii="Arial" w:eastAsia="Arial" w:hAnsi="Arial" w:cs="Arial"/>
          <w:color w:val="000000"/>
          <w:sz w:val="20"/>
          <w:szCs w:val="20"/>
        </w:rPr>
        <w:t xml:space="preserve">Traslado aeropuerto / hotel / aeropuerto en servicio regular </w:t>
      </w:r>
    </w:p>
    <w:p w14:paraId="6DA04162" w14:textId="77777777" w:rsidR="00B873A5" w:rsidRDefault="00000000">
      <w:pPr>
        <w:pBdr>
          <w:top w:val="nil"/>
          <w:left w:val="nil"/>
          <w:bottom w:val="nil"/>
          <w:right w:val="nil"/>
          <w:between w:val="nil"/>
        </w:pBdr>
        <w:ind w:firstLine="0"/>
        <w:rPr>
          <w:rFonts w:ascii="Arial" w:eastAsia="Arial" w:hAnsi="Arial" w:cs="Arial"/>
          <w:color w:val="000000"/>
          <w:sz w:val="20"/>
          <w:szCs w:val="20"/>
        </w:rPr>
      </w:pPr>
      <w:r>
        <w:rPr>
          <w:rFonts w:ascii="Arial" w:eastAsia="Arial" w:hAnsi="Arial" w:cs="Arial"/>
          <w:b/>
          <w:bCs/>
          <w:color w:val="000000"/>
          <w:sz w:val="20"/>
          <w:szCs w:val="20"/>
        </w:rPr>
        <w:t>0</w:t>
      </w:r>
      <w:r>
        <w:rPr>
          <w:rFonts w:ascii="Arial" w:eastAsia="Arial" w:hAnsi="Arial" w:cs="Arial"/>
          <w:b/>
          <w:bCs/>
          <w:sz w:val="20"/>
          <w:szCs w:val="20"/>
        </w:rPr>
        <w:t>4</w:t>
      </w:r>
      <w:r>
        <w:rPr>
          <w:rFonts w:ascii="Arial" w:eastAsia="Arial" w:hAnsi="Arial" w:cs="Arial"/>
          <w:b/>
          <w:bCs/>
          <w:color w:val="000000"/>
          <w:sz w:val="20"/>
          <w:szCs w:val="20"/>
        </w:rPr>
        <w:t xml:space="preserve"> noches de alojamiento</w:t>
      </w:r>
    </w:p>
    <w:p w14:paraId="37F939B3" w14:textId="77777777" w:rsidR="00B873A5" w:rsidRDefault="00000000">
      <w:pPr>
        <w:pBdr>
          <w:top w:val="nil"/>
          <w:left w:val="nil"/>
          <w:bottom w:val="nil"/>
          <w:right w:val="nil"/>
          <w:between w:val="nil"/>
        </w:pBdr>
        <w:ind w:firstLine="0"/>
        <w:rPr>
          <w:rFonts w:ascii="Arial" w:eastAsia="Arial" w:hAnsi="Arial" w:cs="Arial"/>
          <w:color w:val="000000"/>
          <w:sz w:val="20"/>
          <w:szCs w:val="20"/>
        </w:rPr>
      </w:pPr>
      <w:r>
        <w:rPr>
          <w:rFonts w:ascii="Arial" w:eastAsia="Arial" w:hAnsi="Arial" w:cs="Arial"/>
          <w:color w:val="000000"/>
          <w:sz w:val="20"/>
          <w:szCs w:val="20"/>
        </w:rPr>
        <w:t>Sistema TODO INCLUIDO</w:t>
      </w:r>
    </w:p>
    <w:p w14:paraId="6F274D7C" w14:textId="77777777" w:rsidR="00B873A5" w:rsidRDefault="00000000">
      <w:pPr>
        <w:pBdr>
          <w:top w:val="nil"/>
          <w:left w:val="nil"/>
          <w:bottom w:val="nil"/>
          <w:right w:val="nil"/>
          <w:between w:val="nil"/>
        </w:pBdr>
        <w:ind w:firstLine="0"/>
        <w:rPr>
          <w:rFonts w:ascii="Arial" w:eastAsia="Arial" w:hAnsi="Arial" w:cs="Arial"/>
          <w:color w:val="000000"/>
          <w:sz w:val="20"/>
          <w:szCs w:val="20"/>
        </w:rPr>
      </w:pPr>
      <w:bookmarkStart w:id="0" w:name="_heading=h.gjdgxs" w:colFirst="0" w:colLast="0"/>
      <w:bookmarkEnd w:id="0"/>
      <w:r>
        <w:rPr>
          <w:rFonts w:ascii="Arial" w:eastAsia="Arial" w:hAnsi="Arial" w:cs="Arial"/>
          <w:color w:val="000000"/>
          <w:sz w:val="20"/>
          <w:szCs w:val="20"/>
        </w:rPr>
        <w:t>Impuestos hoteleros.</w:t>
      </w:r>
    </w:p>
    <w:p w14:paraId="51D4767F" w14:textId="77777777" w:rsidR="00B873A5" w:rsidRDefault="00B873A5">
      <w:pPr>
        <w:pBdr>
          <w:top w:val="nil"/>
          <w:left w:val="nil"/>
          <w:bottom w:val="nil"/>
          <w:right w:val="nil"/>
          <w:between w:val="nil"/>
        </w:pBdr>
        <w:ind w:hanging="2"/>
        <w:rPr>
          <w:rFonts w:ascii="Arial" w:eastAsia="Arial" w:hAnsi="Arial" w:cs="Arial"/>
          <w:color w:val="000000"/>
          <w:sz w:val="20"/>
          <w:szCs w:val="20"/>
        </w:rPr>
      </w:pPr>
    </w:p>
    <w:p w14:paraId="5ED2C7EB" w14:textId="77777777" w:rsidR="00B873A5"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color w:val="000000"/>
          <w:sz w:val="20"/>
          <w:szCs w:val="20"/>
        </w:rPr>
        <w:t>Precio por pax en USD:</w:t>
      </w:r>
    </w:p>
    <w:tbl>
      <w:tblPr>
        <w:tblW w:w="8780" w:type="dxa"/>
        <w:tblCellMar>
          <w:left w:w="70" w:type="dxa"/>
          <w:right w:w="70" w:type="dxa"/>
        </w:tblCellMar>
        <w:tblLook w:val="04A0" w:firstRow="1" w:lastRow="0" w:firstColumn="1" w:lastColumn="0" w:noHBand="0" w:noVBand="1"/>
      </w:tblPr>
      <w:tblGrid>
        <w:gridCol w:w="3860"/>
        <w:gridCol w:w="580"/>
        <w:gridCol w:w="680"/>
        <w:gridCol w:w="920"/>
        <w:gridCol w:w="580"/>
        <w:gridCol w:w="2160"/>
      </w:tblGrid>
      <w:tr w:rsidR="00104ABC" w:rsidRPr="00104ABC" w14:paraId="0DA83AD2" w14:textId="77777777" w:rsidTr="00104ABC">
        <w:trPr>
          <w:trHeight w:val="255"/>
        </w:trPr>
        <w:tc>
          <w:tcPr>
            <w:tcW w:w="3860" w:type="dxa"/>
            <w:tcBorders>
              <w:top w:val="single" w:sz="4" w:space="0" w:color="FFFFFF"/>
              <w:left w:val="single" w:sz="4" w:space="0" w:color="FFFFFF"/>
              <w:bottom w:val="nil"/>
              <w:right w:val="single" w:sz="4" w:space="0" w:color="FFFFFF"/>
            </w:tcBorders>
            <w:shd w:val="clear" w:color="0066CC" w:fill="0066CC"/>
            <w:noWrap/>
            <w:vAlign w:val="center"/>
            <w:hideMark/>
          </w:tcPr>
          <w:p w14:paraId="74ABEBD7" w14:textId="77777777" w:rsidR="00104ABC" w:rsidRPr="00104ABC" w:rsidRDefault="00104ABC" w:rsidP="00104ABC">
            <w:pPr>
              <w:ind w:firstLine="0"/>
              <w:jc w:val="center"/>
              <w:rPr>
                <w:rFonts w:ascii="Arial" w:hAnsi="Arial" w:cs="Arial"/>
                <w:b/>
                <w:bCs/>
                <w:color w:val="FFFFFF"/>
                <w:sz w:val="16"/>
                <w:szCs w:val="16"/>
                <w:lang w:val="es-PE"/>
              </w:rPr>
            </w:pPr>
            <w:r w:rsidRPr="00104ABC">
              <w:rPr>
                <w:rFonts w:ascii="Arial" w:hAnsi="Arial" w:cs="Arial"/>
                <w:b/>
                <w:bCs/>
                <w:color w:val="FFFFFF"/>
                <w:sz w:val="16"/>
                <w:szCs w:val="16"/>
                <w:lang w:val="es-PE"/>
              </w:rPr>
              <w:t>Hotel</w:t>
            </w:r>
          </w:p>
        </w:tc>
        <w:tc>
          <w:tcPr>
            <w:tcW w:w="580" w:type="dxa"/>
            <w:tcBorders>
              <w:top w:val="single" w:sz="4" w:space="0" w:color="FFFFFF"/>
              <w:left w:val="nil"/>
              <w:bottom w:val="nil"/>
              <w:right w:val="single" w:sz="4" w:space="0" w:color="FFFFFF"/>
            </w:tcBorders>
            <w:shd w:val="clear" w:color="0066CC" w:fill="0066CC"/>
            <w:noWrap/>
            <w:vAlign w:val="center"/>
            <w:hideMark/>
          </w:tcPr>
          <w:p w14:paraId="02837E70" w14:textId="77777777" w:rsidR="00104ABC" w:rsidRPr="00104ABC" w:rsidRDefault="00104ABC" w:rsidP="00104ABC">
            <w:pPr>
              <w:ind w:firstLine="0"/>
              <w:jc w:val="center"/>
              <w:rPr>
                <w:rFonts w:ascii="Arial" w:hAnsi="Arial" w:cs="Arial"/>
                <w:b/>
                <w:bCs/>
                <w:color w:val="FFFFFF"/>
                <w:sz w:val="16"/>
                <w:szCs w:val="16"/>
                <w:lang w:val="es-PE"/>
              </w:rPr>
            </w:pPr>
            <w:r w:rsidRPr="00104ABC">
              <w:rPr>
                <w:rFonts w:ascii="Arial" w:hAnsi="Arial" w:cs="Arial"/>
                <w:b/>
                <w:bCs/>
                <w:color w:val="FFFFFF"/>
                <w:sz w:val="16"/>
                <w:szCs w:val="16"/>
                <w:lang w:val="es-PE"/>
              </w:rPr>
              <w:t xml:space="preserve"> SGL</w:t>
            </w:r>
          </w:p>
        </w:tc>
        <w:tc>
          <w:tcPr>
            <w:tcW w:w="680" w:type="dxa"/>
            <w:tcBorders>
              <w:top w:val="single" w:sz="4" w:space="0" w:color="FFFFFF"/>
              <w:left w:val="nil"/>
              <w:bottom w:val="nil"/>
              <w:right w:val="single" w:sz="4" w:space="0" w:color="FFFFFF"/>
            </w:tcBorders>
            <w:shd w:val="clear" w:color="0066CC" w:fill="0066CC"/>
            <w:noWrap/>
            <w:vAlign w:val="center"/>
            <w:hideMark/>
          </w:tcPr>
          <w:p w14:paraId="09962E63" w14:textId="77777777" w:rsidR="00104ABC" w:rsidRPr="00104ABC" w:rsidRDefault="00104ABC" w:rsidP="00104ABC">
            <w:pPr>
              <w:ind w:firstLine="0"/>
              <w:jc w:val="center"/>
              <w:rPr>
                <w:rFonts w:ascii="Arial" w:hAnsi="Arial" w:cs="Arial"/>
                <w:b/>
                <w:bCs/>
                <w:color w:val="FFFFFF"/>
                <w:sz w:val="16"/>
                <w:szCs w:val="16"/>
                <w:lang w:val="es-PE"/>
              </w:rPr>
            </w:pPr>
            <w:r w:rsidRPr="00104ABC">
              <w:rPr>
                <w:rFonts w:ascii="Arial" w:hAnsi="Arial" w:cs="Arial"/>
                <w:b/>
                <w:bCs/>
                <w:color w:val="FFFFFF"/>
                <w:sz w:val="16"/>
                <w:szCs w:val="16"/>
                <w:lang w:val="es-PE"/>
              </w:rPr>
              <w:t>DBL</w:t>
            </w:r>
          </w:p>
        </w:tc>
        <w:tc>
          <w:tcPr>
            <w:tcW w:w="920" w:type="dxa"/>
            <w:tcBorders>
              <w:top w:val="single" w:sz="4" w:space="0" w:color="FFFFFF"/>
              <w:left w:val="nil"/>
              <w:bottom w:val="nil"/>
              <w:right w:val="single" w:sz="4" w:space="0" w:color="FFFFFF"/>
            </w:tcBorders>
            <w:shd w:val="clear" w:color="0066CC" w:fill="0066CC"/>
            <w:noWrap/>
            <w:vAlign w:val="center"/>
            <w:hideMark/>
          </w:tcPr>
          <w:p w14:paraId="617E3913" w14:textId="77777777" w:rsidR="00104ABC" w:rsidRPr="00104ABC" w:rsidRDefault="00104ABC" w:rsidP="00104ABC">
            <w:pPr>
              <w:ind w:firstLine="0"/>
              <w:jc w:val="center"/>
              <w:rPr>
                <w:rFonts w:ascii="Arial" w:hAnsi="Arial" w:cs="Arial"/>
                <w:b/>
                <w:bCs/>
                <w:color w:val="FFFFFF"/>
                <w:sz w:val="16"/>
                <w:szCs w:val="16"/>
                <w:lang w:val="es-PE"/>
              </w:rPr>
            </w:pPr>
            <w:r w:rsidRPr="00104ABC">
              <w:rPr>
                <w:rFonts w:ascii="Arial" w:hAnsi="Arial" w:cs="Arial"/>
                <w:b/>
                <w:bCs/>
                <w:color w:val="FFFFFF"/>
                <w:sz w:val="16"/>
                <w:szCs w:val="16"/>
                <w:lang w:val="es-PE"/>
              </w:rPr>
              <w:t>TPL</w:t>
            </w:r>
          </w:p>
        </w:tc>
        <w:tc>
          <w:tcPr>
            <w:tcW w:w="580" w:type="dxa"/>
            <w:tcBorders>
              <w:top w:val="single" w:sz="4" w:space="0" w:color="FFFFFF"/>
              <w:left w:val="nil"/>
              <w:bottom w:val="nil"/>
              <w:right w:val="single" w:sz="4" w:space="0" w:color="FFFFFF"/>
            </w:tcBorders>
            <w:shd w:val="clear" w:color="0066CC" w:fill="0066CC"/>
            <w:noWrap/>
            <w:vAlign w:val="center"/>
            <w:hideMark/>
          </w:tcPr>
          <w:p w14:paraId="426065B6" w14:textId="77777777" w:rsidR="00104ABC" w:rsidRPr="00104ABC" w:rsidRDefault="00104ABC" w:rsidP="00104ABC">
            <w:pPr>
              <w:ind w:firstLine="0"/>
              <w:jc w:val="center"/>
              <w:rPr>
                <w:rFonts w:ascii="Arial" w:hAnsi="Arial" w:cs="Arial"/>
                <w:b/>
                <w:bCs/>
                <w:color w:val="FFFFFF"/>
                <w:sz w:val="16"/>
                <w:szCs w:val="16"/>
                <w:lang w:val="es-PE"/>
              </w:rPr>
            </w:pPr>
            <w:r w:rsidRPr="00104ABC">
              <w:rPr>
                <w:rFonts w:ascii="Arial" w:hAnsi="Arial" w:cs="Arial"/>
                <w:b/>
                <w:bCs/>
                <w:color w:val="FFFFFF"/>
                <w:sz w:val="16"/>
                <w:szCs w:val="16"/>
                <w:lang w:val="es-PE"/>
              </w:rPr>
              <w:t>CHD</w:t>
            </w:r>
          </w:p>
        </w:tc>
        <w:tc>
          <w:tcPr>
            <w:tcW w:w="2160" w:type="dxa"/>
            <w:tcBorders>
              <w:top w:val="single" w:sz="4" w:space="0" w:color="FFFFFF"/>
              <w:left w:val="nil"/>
              <w:bottom w:val="nil"/>
              <w:right w:val="single" w:sz="4" w:space="0" w:color="FFFFFF"/>
            </w:tcBorders>
            <w:shd w:val="clear" w:color="0066CC" w:fill="0066CC"/>
            <w:noWrap/>
            <w:vAlign w:val="center"/>
            <w:hideMark/>
          </w:tcPr>
          <w:p w14:paraId="072ABD2E" w14:textId="77777777" w:rsidR="00104ABC" w:rsidRPr="00104ABC" w:rsidRDefault="00104ABC" w:rsidP="00104ABC">
            <w:pPr>
              <w:ind w:firstLine="0"/>
              <w:jc w:val="center"/>
              <w:rPr>
                <w:rFonts w:ascii="Arial" w:hAnsi="Arial" w:cs="Arial"/>
                <w:b/>
                <w:bCs/>
                <w:color w:val="FFFFFF"/>
                <w:sz w:val="16"/>
                <w:szCs w:val="16"/>
                <w:lang w:val="es-PE"/>
              </w:rPr>
            </w:pPr>
            <w:r w:rsidRPr="00104ABC">
              <w:rPr>
                <w:rFonts w:ascii="Arial" w:hAnsi="Arial" w:cs="Arial"/>
                <w:b/>
                <w:bCs/>
                <w:color w:val="FFFFFF"/>
                <w:sz w:val="16"/>
                <w:szCs w:val="16"/>
                <w:lang w:val="es-PE"/>
              </w:rPr>
              <w:t>Vigencia</w:t>
            </w:r>
          </w:p>
        </w:tc>
      </w:tr>
      <w:tr w:rsidR="00104ABC" w:rsidRPr="00104ABC" w14:paraId="40A6EBE1"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09E54B1B"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Iberostar Waves Paraiso Beach</w:t>
            </w:r>
          </w:p>
        </w:tc>
        <w:tc>
          <w:tcPr>
            <w:tcW w:w="580" w:type="dxa"/>
            <w:tcBorders>
              <w:top w:val="nil"/>
              <w:left w:val="nil"/>
              <w:bottom w:val="single" w:sz="4" w:space="0" w:color="0066CC"/>
              <w:right w:val="single" w:sz="4" w:space="0" w:color="0066CC"/>
            </w:tcBorders>
            <w:shd w:val="clear" w:color="FFFFFF" w:fill="FFFFFF"/>
            <w:noWrap/>
            <w:vAlign w:val="center"/>
            <w:hideMark/>
          </w:tcPr>
          <w:p w14:paraId="3C7F02D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609</w:t>
            </w:r>
          </w:p>
        </w:tc>
        <w:tc>
          <w:tcPr>
            <w:tcW w:w="680" w:type="dxa"/>
            <w:tcBorders>
              <w:top w:val="nil"/>
              <w:left w:val="nil"/>
              <w:bottom w:val="single" w:sz="4" w:space="0" w:color="0066CC"/>
              <w:right w:val="single" w:sz="4" w:space="0" w:color="0066CC"/>
            </w:tcBorders>
            <w:shd w:val="clear" w:color="FFFFFF" w:fill="FFFFFF"/>
            <w:noWrap/>
            <w:vAlign w:val="center"/>
            <w:hideMark/>
          </w:tcPr>
          <w:p w14:paraId="6F9D604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364</w:t>
            </w:r>
          </w:p>
        </w:tc>
        <w:tc>
          <w:tcPr>
            <w:tcW w:w="920" w:type="dxa"/>
            <w:tcBorders>
              <w:top w:val="nil"/>
              <w:left w:val="nil"/>
              <w:bottom w:val="single" w:sz="4" w:space="0" w:color="0066CC"/>
              <w:right w:val="single" w:sz="4" w:space="0" w:color="0066CC"/>
            </w:tcBorders>
            <w:shd w:val="clear" w:color="FFFFFF" w:fill="FFFFFF"/>
            <w:noWrap/>
            <w:vAlign w:val="center"/>
            <w:hideMark/>
          </w:tcPr>
          <w:p w14:paraId="0384548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337</w:t>
            </w:r>
          </w:p>
        </w:tc>
        <w:tc>
          <w:tcPr>
            <w:tcW w:w="580" w:type="dxa"/>
            <w:tcBorders>
              <w:top w:val="nil"/>
              <w:left w:val="nil"/>
              <w:bottom w:val="single" w:sz="4" w:space="0" w:color="0066CC"/>
              <w:right w:val="single" w:sz="4" w:space="0" w:color="0066CC"/>
            </w:tcBorders>
            <w:shd w:val="clear" w:color="FFFFFF" w:fill="FFFFFF"/>
            <w:noWrap/>
            <w:vAlign w:val="center"/>
            <w:hideMark/>
          </w:tcPr>
          <w:p w14:paraId="06AB576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195</w:t>
            </w:r>
          </w:p>
        </w:tc>
        <w:tc>
          <w:tcPr>
            <w:tcW w:w="2160" w:type="dxa"/>
            <w:tcBorders>
              <w:top w:val="nil"/>
              <w:left w:val="nil"/>
              <w:bottom w:val="single" w:sz="4" w:space="0" w:color="0066CC"/>
              <w:right w:val="single" w:sz="4" w:space="0" w:color="0066CC"/>
            </w:tcBorders>
            <w:shd w:val="clear" w:color="FFFFFF" w:fill="FFFFFF"/>
            <w:noWrap/>
            <w:vAlign w:val="center"/>
            <w:hideMark/>
          </w:tcPr>
          <w:p w14:paraId="764498C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6E90D3AC"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5EB3F6DF"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3912A493"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565</w:t>
            </w:r>
          </w:p>
        </w:tc>
        <w:tc>
          <w:tcPr>
            <w:tcW w:w="680" w:type="dxa"/>
            <w:tcBorders>
              <w:top w:val="nil"/>
              <w:left w:val="nil"/>
              <w:bottom w:val="single" w:sz="4" w:space="0" w:color="0066CC"/>
              <w:right w:val="single" w:sz="4" w:space="0" w:color="0066CC"/>
            </w:tcBorders>
            <w:shd w:val="clear" w:color="FFFFFF" w:fill="FFFFFF"/>
            <w:noWrap/>
            <w:vAlign w:val="center"/>
            <w:hideMark/>
          </w:tcPr>
          <w:p w14:paraId="1B4073E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339</w:t>
            </w:r>
          </w:p>
        </w:tc>
        <w:tc>
          <w:tcPr>
            <w:tcW w:w="920" w:type="dxa"/>
            <w:tcBorders>
              <w:top w:val="nil"/>
              <w:left w:val="nil"/>
              <w:bottom w:val="single" w:sz="4" w:space="0" w:color="0066CC"/>
              <w:right w:val="single" w:sz="4" w:space="0" w:color="0066CC"/>
            </w:tcBorders>
            <w:shd w:val="clear" w:color="FFFFFF" w:fill="FFFFFF"/>
            <w:noWrap/>
            <w:vAlign w:val="center"/>
            <w:hideMark/>
          </w:tcPr>
          <w:p w14:paraId="12AADF8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314</w:t>
            </w:r>
          </w:p>
        </w:tc>
        <w:tc>
          <w:tcPr>
            <w:tcW w:w="580" w:type="dxa"/>
            <w:tcBorders>
              <w:top w:val="nil"/>
              <w:left w:val="nil"/>
              <w:bottom w:val="single" w:sz="4" w:space="0" w:color="0066CC"/>
              <w:right w:val="single" w:sz="4" w:space="0" w:color="0066CC"/>
            </w:tcBorders>
            <w:shd w:val="clear" w:color="FFFFFF" w:fill="FFFFFF"/>
            <w:noWrap/>
            <w:vAlign w:val="center"/>
            <w:hideMark/>
          </w:tcPr>
          <w:p w14:paraId="404DEE8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182</w:t>
            </w:r>
          </w:p>
        </w:tc>
        <w:tc>
          <w:tcPr>
            <w:tcW w:w="2160" w:type="dxa"/>
            <w:tcBorders>
              <w:top w:val="nil"/>
              <w:left w:val="nil"/>
              <w:bottom w:val="single" w:sz="4" w:space="0" w:color="0066CC"/>
              <w:right w:val="single" w:sz="4" w:space="0" w:color="0066CC"/>
            </w:tcBorders>
            <w:shd w:val="clear" w:color="FFFFFF" w:fill="FFFFFF"/>
            <w:noWrap/>
            <w:vAlign w:val="center"/>
            <w:hideMark/>
          </w:tcPr>
          <w:p w14:paraId="08C4522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62B35E99"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45155316"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5E21588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883</w:t>
            </w:r>
          </w:p>
        </w:tc>
        <w:tc>
          <w:tcPr>
            <w:tcW w:w="680" w:type="dxa"/>
            <w:tcBorders>
              <w:top w:val="nil"/>
              <w:left w:val="nil"/>
              <w:bottom w:val="single" w:sz="4" w:space="0" w:color="0066CC"/>
              <w:right w:val="single" w:sz="4" w:space="0" w:color="0066CC"/>
            </w:tcBorders>
            <w:shd w:val="clear" w:color="FFFFFF" w:fill="FFFFFF"/>
            <w:noWrap/>
            <w:vAlign w:val="center"/>
            <w:hideMark/>
          </w:tcPr>
          <w:p w14:paraId="404DC4E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521</w:t>
            </w:r>
          </w:p>
        </w:tc>
        <w:tc>
          <w:tcPr>
            <w:tcW w:w="920" w:type="dxa"/>
            <w:tcBorders>
              <w:top w:val="nil"/>
              <w:left w:val="nil"/>
              <w:bottom w:val="single" w:sz="4" w:space="0" w:color="0066CC"/>
              <w:right w:val="single" w:sz="4" w:space="0" w:color="0066CC"/>
            </w:tcBorders>
            <w:shd w:val="clear" w:color="FFFFFF" w:fill="FFFFFF"/>
            <w:noWrap/>
            <w:vAlign w:val="center"/>
            <w:hideMark/>
          </w:tcPr>
          <w:p w14:paraId="0286A80F"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481</w:t>
            </w:r>
          </w:p>
        </w:tc>
        <w:tc>
          <w:tcPr>
            <w:tcW w:w="580" w:type="dxa"/>
            <w:tcBorders>
              <w:top w:val="nil"/>
              <w:left w:val="nil"/>
              <w:bottom w:val="single" w:sz="4" w:space="0" w:color="0066CC"/>
              <w:right w:val="single" w:sz="4" w:space="0" w:color="0066CC"/>
            </w:tcBorders>
            <w:shd w:val="clear" w:color="FFFFFF" w:fill="FFFFFF"/>
            <w:noWrap/>
            <w:vAlign w:val="center"/>
            <w:hideMark/>
          </w:tcPr>
          <w:p w14:paraId="02EA036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273</w:t>
            </w:r>
          </w:p>
        </w:tc>
        <w:tc>
          <w:tcPr>
            <w:tcW w:w="2160" w:type="dxa"/>
            <w:tcBorders>
              <w:top w:val="nil"/>
              <w:left w:val="nil"/>
              <w:bottom w:val="single" w:sz="4" w:space="0" w:color="0066CC"/>
              <w:right w:val="single" w:sz="4" w:space="0" w:color="0066CC"/>
            </w:tcBorders>
            <w:shd w:val="clear" w:color="FFFFFF" w:fill="FFFFFF"/>
            <w:noWrap/>
            <w:vAlign w:val="center"/>
            <w:hideMark/>
          </w:tcPr>
          <w:p w14:paraId="6690F92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6A5654AC"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1640FB6F"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55FAA1B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719</w:t>
            </w:r>
          </w:p>
        </w:tc>
        <w:tc>
          <w:tcPr>
            <w:tcW w:w="680" w:type="dxa"/>
            <w:tcBorders>
              <w:top w:val="nil"/>
              <w:left w:val="nil"/>
              <w:bottom w:val="single" w:sz="4" w:space="0" w:color="0066CC"/>
              <w:right w:val="single" w:sz="4" w:space="0" w:color="0066CC"/>
            </w:tcBorders>
            <w:shd w:val="clear" w:color="FFFFFF" w:fill="FFFFFF"/>
            <w:noWrap/>
            <w:vAlign w:val="center"/>
            <w:hideMark/>
          </w:tcPr>
          <w:p w14:paraId="0B1B0C3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427</w:t>
            </w:r>
          </w:p>
        </w:tc>
        <w:tc>
          <w:tcPr>
            <w:tcW w:w="920" w:type="dxa"/>
            <w:tcBorders>
              <w:top w:val="nil"/>
              <w:left w:val="nil"/>
              <w:bottom w:val="single" w:sz="4" w:space="0" w:color="0066CC"/>
              <w:right w:val="single" w:sz="4" w:space="0" w:color="0066CC"/>
            </w:tcBorders>
            <w:shd w:val="clear" w:color="FFFFFF" w:fill="FFFFFF"/>
            <w:noWrap/>
            <w:vAlign w:val="center"/>
            <w:hideMark/>
          </w:tcPr>
          <w:p w14:paraId="27B0D4A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395</w:t>
            </w:r>
          </w:p>
        </w:tc>
        <w:tc>
          <w:tcPr>
            <w:tcW w:w="580" w:type="dxa"/>
            <w:tcBorders>
              <w:top w:val="nil"/>
              <w:left w:val="nil"/>
              <w:bottom w:val="single" w:sz="4" w:space="0" w:color="0066CC"/>
              <w:right w:val="single" w:sz="4" w:space="0" w:color="0066CC"/>
            </w:tcBorders>
            <w:shd w:val="clear" w:color="FFFFFF" w:fill="FFFFFF"/>
            <w:noWrap/>
            <w:vAlign w:val="center"/>
            <w:hideMark/>
          </w:tcPr>
          <w:p w14:paraId="45D9E9DF"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226</w:t>
            </w:r>
          </w:p>
        </w:tc>
        <w:tc>
          <w:tcPr>
            <w:tcW w:w="2160" w:type="dxa"/>
            <w:tcBorders>
              <w:top w:val="nil"/>
              <w:left w:val="nil"/>
              <w:bottom w:val="single" w:sz="4" w:space="0" w:color="0066CC"/>
              <w:right w:val="single" w:sz="4" w:space="0" w:color="0066CC"/>
            </w:tcBorders>
            <w:shd w:val="clear" w:color="FFFFFF" w:fill="FFFFFF"/>
            <w:noWrap/>
            <w:vAlign w:val="center"/>
            <w:hideMark/>
          </w:tcPr>
          <w:p w14:paraId="53EDF17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5BCB35D9"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0CFB4BE4"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Iberostar Waves Paraiso del Mar</w:t>
            </w:r>
          </w:p>
        </w:tc>
        <w:tc>
          <w:tcPr>
            <w:tcW w:w="580" w:type="dxa"/>
            <w:tcBorders>
              <w:top w:val="nil"/>
              <w:left w:val="nil"/>
              <w:bottom w:val="single" w:sz="4" w:space="0" w:color="0066CC"/>
              <w:right w:val="single" w:sz="4" w:space="0" w:color="0066CC"/>
            </w:tcBorders>
            <w:shd w:val="clear" w:color="FFFFFF" w:fill="FFFFFF"/>
            <w:noWrap/>
            <w:vAlign w:val="center"/>
            <w:hideMark/>
          </w:tcPr>
          <w:p w14:paraId="1F9B118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609</w:t>
            </w:r>
          </w:p>
        </w:tc>
        <w:tc>
          <w:tcPr>
            <w:tcW w:w="680" w:type="dxa"/>
            <w:tcBorders>
              <w:top w:val="nil"/>
              <w:left w:val="nil"/>
              <w:bottom w:val="single" w:sz="4" w:space="0" w:color="0066CC"/>
              <w:right w:val="single" w:sz="4" w:space="0" w:color="0066CC"/>
            </w:tcBorders>
            <w:shd w:val="clear" w:color="FFFFFF" w:fill="FFFFFF"/>
            <w:noWrap/>
            <w:vAlign w:val="center"/>
            <w:hideMark/>
          </w:tcPr>
          <w:p w14:paraId="1AFCBF5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364</w:t>
            </w:r>
          </w:p>
        </w:tc>
        <w:tc>
          <w:tcPr>
            <w:tcW w:w="920" w:type="dxa"/>
            <w:tcBorders>
              <w:top w:val="nil"/>
              <w:left w:val="nil"/>
              <w:bottom w:val="single" w:sz="4" w:space="0" w:color="0066CC"/>
              <w:right w:val="single" w:sz="4" w:space="0" w:color="0066CC"/>
            </w:tcBorders>
            <w:shd w:val="clear" w:color="FFFFFF" w:fill="FFFFFF"/>
            <w:noWrap/>
            <w:vAlign w:val="center"/>
            <w:hideMark/>
          </w:tcPr>
          <w:p w14:paraId="6D44344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337</w:t>
            </w:r>
          </w:p>
        </w:tc>
        <w:tc>
          <w:tcPr>
            <w:tcW w:w="580" w:type="dxa"/>
            <w:tcBorders>
              <w:top w:val="nil"/>
              <w:left w:val="nil"/>
              <w:bottom w:val="single" w:sz="4" w:space="0" w:color="0066CC"/>
              <w:right w:val="single" w:sz="4" w:space="0" w:color="0066CC"/>
            </w:tcBorders>
            <w:shd w:val="clear" w:color="FFFFFF" w:fill="FFFFFF"/>
            <w:noWrap/>
            <w:vAlign w:val="center"/>
            <w:hideMark/>
          </w:tcPr>
          <w:p w14:paraId="6C968E4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195</w:t>
            </w:r>
          </w:p>
        </w:tc>
        <w:tc>
          <w:tcPr>
            <w:tcW w:w="2160" w:type="dxa"/>
            <w:tcBorders>
              <w:top w:val="nil"/>
              <w:left w:val="nil"/>
              <w:bottom w:val="single" w:sz="4" w:space="0" w:color="0066CC"/>
              <w:right w:val="single" w:sz="4" w:space="0" w:color="0066CC"/>
            </w:tcBorders>
            <w:shd w:val="clear" w:color="FFFFFF" w:fill="FFFFFF"/>
            <w:noWrap/>
            <w:vAlign w:val="center"/>
            <w:hideMark/>
          </w:tcPr>
          <w:p w14:paraId="66DD888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5A1ECEEB"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1DDDB660"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5DAA53F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565</w:t>
            </w:r>
          </w:p>
        </w:tc>
        <w:tc>
          <w:tcPr>
            <w:tcW w:w="680" w:type="dxa"/>
            <w:tcBorders>
              <w:top w:val="nil"/>
              <w:left w:val="nil"/>
              <w:bottom w:val="single" w:sz="4" w:space="0" w:color="0066CC"/>
              <w:right w:val="single" w:sz="4" w:space="0" w:color="0066CC"/>
            </w:tcBorders>
            <w:shd w:val="clear" w:color="FFFFFF" w:fill="FFFFFF"/>
            <w:noWrap/>
            <w:vAlign w:val="center"/>
            <w:hideMark/>
          </w:tcPr>
          <w:p w14:paraId="6A643BC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339</w:t>
            </w:r>
          </w:p>
        </w:tc>
        <w:tc>
          <w:tcPr>
            <w:tcW w:w="920" w:type="dxa"/>
            <w:tcBorders>
              <w:top w:val="nil"/>
              <w:left w:val="nil"/>
              <w:bottom w:val="single" w:sz="4" w:space="0" w:color="0066CC"/>
              <w:right w:val="single" w:sz="4" w:space="0" w:color="0066CC"/>
            </w:tcBorders>
            <w:shd w:val="clear" w:color="FFFFFF" w:fill="FFFFFF"/>
            <w:noWrap/>
            <w:vAlign w:val="center"/>
            <w:hideMark/>
          </w:tcPr>
          <w:p w14:paraId="2256A76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314</w:t>
            </w:r>
          </w:p>
        </w:tc>
        <w:tc>
          <w:tcPr>
            <w:tcW w:w="580" w:type="dxa"/>
            <w:tcBorders>
              <w:top w:val="nil"/>
              <w:left w:val="nil"/>
              <w:bottom w:val="single" w:sz="4" w:space="0" w:color="0066CC"/>
              <w:right w:val="single" w:sz="4" w:space="0" w:color="0066CC"/>
            </w:tcBorders>
            <w:shd w:val="clear" w:color="FFFFFF" w:fill="FFFFFF"/>
            <w:noWrap/>
            <w:vAlign w:val="center"/>
            <w:hideMark/>
          </w:tcPr>
          <w:p w14:paraId="7160C6E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182</w:t>
            </w:r>
          </w:p>
        </w:tc>
        <w:tc>
          <w:tcPr>
            <w:tcW w:w="2160" w:type="dxa"/>
            <w:tcBorders>
              <w:top w:val="nil"/>
              <w:left w:val="nil"/>
              <w:bottom w:val="single" w:sz="4" w:space="0" w:color="0066CC"/>
              <w:right w:val="single" w:sz="4" w:space="0" w:color="0066CC"/>
            </w:tcBorders>
            <w:shd w:val="clear" w:color="FFFFFF" w:fill="FFFFFF"/>
            <w:noWrap/>
            <w:vAlign w:val="center"/>
            <w:hideMark/>
          </w:tcPr>
          <w:p w14:paraId="28BC47E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11111193"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6AF4E615"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502BB63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915</w:t>
            </w:r>
          </w:p>
        </w:tc>
        <w:tc>
          <w:tcPr>
            <w:tcW w:w="680" w:type="dxa"/>
            <w:tcBorders>
              <w:top w:val="nil"/>
              <w:left w:val="nil"/>
              <w:bottom w:val="single" w:sz="4" w:space="0" w:color="0066CC"/>
              <w:right w:val="single" w:sz="4" w:space="0" w:color="0066CC"/>
            </w:tcBorders>
            <w:shd w:val="clear" w:color="FFFFFF" w:fill="FFFFFF"/>
            <w:noWrap/>
            <w:vAlign w:val="center"/>
            <w:hideMark/>
          </w:tcPr>
          <w:p w14:paraId="37FABFF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539</w:t>
            </w:r>
          </w:p>
        </w:tc>
        <w:tc>
          <w:tcPr>
            <w:tcW w:w="920" w:type="dxa"/>
            <w:tcBorders>
              <w:top w:val="nil"/>
              <w:left w:val="nil"/>
              <w:bottom w:val="single" w:sz="4" w:space="0" w:color="0066CC"/>
              <w:right w:val="single" w:sz="4" w:space="0" w:color="0066CC"/>
            </w:tcBorders>
            <w:shd w:val="clear" w:color="FFFFFF" w:fill="FFFFFF"/>
            <w:noWrap/>
            <w:vAlign w:val="center"/>
            <w:hideMark/>
          </w:tcPr>
          <w:p w14:paraId="29A41C7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497</w:t>
            </w:r>
          </w:p>
        </w:tc>
        <w:tc>
          <w:tcPr>
            <w:tcW w:w="580" w:type="dxa"/>
            <w:tcBorders>
              <w:top w:val="nil"/>
              <w:left w:val="nil"/>
              <w:bottom w:val="single" w:sz="4" w:space="0" w:color="0066CC"/>
              <w:right w:val="single" w:sz="4" w:space="0" w:color="0066CC"/>
            </w:tcBorders>
            <w:shd w:val="clear" w:color="FFFFFF" w:fill="FFFFFF"/>
            <w:noWrap/>
            <w:vAlign w:val="center"/>
            <w:hideMark/>
          </w:tcPr>
          <w:p w14:paraId="17E5972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282</w:t>
            </w:r>
          </w:p>
        </w:tc>
        <w:tc>
          <w:tcPr>
            <w:tcW w:w="2160" w:type="dxa"/>
            <w:tcBorders>
              <w:top w:val="nil"/>
              <w:left w:val="nil"/>
              <w:bottom w:val="single" w:sz="4" w:space="0" w:color="0066CC"/>
              <w:right w:val="single" w:sz="4" w:space="0" w:color="0066CC"/>
            </w:tcBorders>
            <w:shd w:val="clear" w:color="FFFFFF" w:fill="FFFFFF"/>
            <w:noWrap/>
            <w:vAlign w:val="center"/>
            <w:hideMark/>
          </w:tcPr>
          <w:p w14:paraId="5DE40E9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0944CDC0"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56DBEFE5"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4E8F069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740</w:t>
            </w:r>
          </w:p>
        </w:tc>
        <w:tc>
          <w:tcPr>
            <w:tcW w:w="680" w:type="dxa"/>
            <w:tcBorders>
              <w:top w:val="nil"/>
              <w:left w:val="nil"/>
              <w:bottom w:val="single" w:sz="4" w:space="0" w:color="0066CC"/>
              <w:right w:val="single" w:sz="4" w:space="0" w:color="0066CC"/>
            </w:tcBorders>
            <w:shd w:val="clear" w:color="FFFFFF" w:fill="FFFFFF"/>
            <w:noWrap/>
            <w:vAlign w:val="center"/>
            <w:hideMark/>
          </w:tcPr>
          <w:p w14:paraId="5FFBFBD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439</w:t>
            </w:r>
          </w:p>
        </w:tc>
        <w:tc>
          <w:tcPr>
            <w:tcW w:w="920" w:type="dxa"/>
            <w:tcBorders>
              <w:top w:val="nil"/>
              <w:left w:val="nil"/>
              <w:bottom w:val="single" w:sz="4" w:space="0" w:color="0066CC"/>
              <w:right w:val="single" w:sz="4" w:space="0" w:color="0066CC"/>
            </w:tcBorders>
            <w:shd w:val="clear" w:color="FFFFFF" w:fill="FFFFFF"/>
            <w:noWrap/>
            <w:vAlign w:val="center"/>
            <w:hideMark/>
          </w:tcPr>
          <w:p w14:paraId="60F910B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405</w:t>
            </w:r>
          </w:p>
        </w:tc>
        <w:tc>
          <w:tcPr>
            <w:tcW w:w="580" w:type="dxa"/>
            <w:tcBorders>
              <w:top w:val="nil"/>
              <w:left w:val="nil"/>
              <w:bottom w:val="single" w:sz="4" w:space="0" w:color="0066CC"/>
              <w:right w:val="single" w:sz="4" w:space="0" w:color="0066CC"/>
            </w:tcBorders>
            <w:shd w:val="clear" w:color="FFFFFF" w:fill="FFFFFF"/>
            <w:noWrap/>
            <w:vAlign w:val="center"/>
            <w:hideMark/>
          </w:tcPr>
          <w:p w14:paraId="4E0228DF"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232</w:t>
            </w:r>
          </w:p>
        </w:tc>
        <w:tc>
          <w:tcPr>
            <w:tcW w:w="2160" w:type="dxa"/>
            <w:tcBorders>
              <w:top w:val="nil"/>
              <w:left w:val="nil"/>
              <w:bottom w:val="single" w:sz="4" w:space="0" w:color="0066CC"/>
              <w:right w:val="single" w:sz="4" w:space="0" w:color="0066CC"/>
            </w:tcBorders>
            <w:shd w:val="clear" w:color="FFFFFF" w:fill="FFFFFF"/>
            <w:noWrap/>
            <w:vAlign w:val="center"/>
            <w:hideMark/>
          </w:tcPr>
          <w:p w14:paraId="43E6D34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2C08BC24" w14:textId="77777777" w:rsidTr="00104ABC">
        <w:trPr>
          <w:trHeight w:val="255"/>
        </w:trPr>
        <w:tc>
          <w:tcPr>
            <w:tcW w:w="3860" w:type="dxa"/>
            <w:tcBorders>
              <w:top w:val="nil"/>
              <w:left w:val="single" w:sz="4" w:space="0" w:color="0066CC"/>
              <w:bottom w:val="single" w:sz="4" w:space="0" w:color="0066CC"/>
              <w:right w:val="single" w:sz="4" w:space="0" w:color="0066CC"/>
            </w:tcBorders>
            <w:shd w:val="clear" w:color="FFFFFF" w:fill="FFFFFF"/>
            <w:noWrap/>
            <w:vAlign w:val="center"/>
            <w:hideMark/>
          </w:tcPr>
          <w:p w14:paraId="2F95E8A3"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Iberostar Waves Quetzal</w:t>
            </w:r>
          </w:p>
        </w:tc>
        <w:tc>
          <w:tcPr>
            <w:tcW w:w="580" w:type="dxa"/>
            <w:tcBorders>
              <w:top w:val="nil"/>
              <w:left w:val="nil"/>
              <w:bottom w:val="single" w:sz="4" w:space="0" w:color="0066CC"/>
              <w:right w:val="single" w:sz="4" w:space="0" w:color="0066CC"/>
            </w:tcBorders>
            <w:shd w:val="clear" w:color="FFFFFF" w:fill="FFFFFF"/>
            <w:noWrap/>
            <w:vAlign w:val="center"/>
            <w:hideMark/>
          </w:tcPr>
          <w:p w14:paraId="250A7D4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1119</w:t>
            </w:r>
          </w:p>
        </w:tc>
        <w:tc>
          <w:tcPr>
            <w:tcW w:w="680" w:type="dxa"/>
            <w:tcBorders>
              <w:top w:val="nil"/>
              <w:left w:val="nil"/>
              <w:bottom w:val="single" w:sz="4" w:space="0" w:color="0066CC"/>
              <w:right w:val="single" w:sz="4" w:space="0" w:color="0066CC"/>
            </w:tcBorders>
            <w:shd w:val="clear" w:color="FFFFFF" w:fill="FFFFFF"/>
            <w:noWrap/>
            <w:vAlign w:val="center"/>
            <w:hideMark/>
          </w:tcPr>
          <w:p w14:paraId="1E759C6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655</w:t>
            </w:r>
          </w:p>
        </w:tc>
        <w:tc>
          <w:tcPr>
            <w:tcW w:w="920" w:type="dxa"/>
            <w:tcBorders>
              <w:top w:val="nil"/>
              <w:left w:val="nil"/>
              <w:bottom w:val="single" w:sz="4" w:space="0" w:color="0066CC"/>
              <w:right w:val="single" w:sz="4" w:space="0" w:color="0066CC"/>
            </w:tcBorders>
            <w:shd w:val="clear" w:color="FFFFFF" w:fill="FFFFFF"/>
            <w:noWrap/>
            <w:vAlign w:val="center"/>
            <w:hideMark/>
          </w:tcPr>
          <w:p w14:paraId="20FE2CC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604</w:t>
            </w:r>
          </w:p>
        </w:tc>
        <w:tc>
          <w:tcPr>
            <w:tcW w:w="580" w:type="dxa"/>
            <w:tcBorders>
              <w:top w:val="nil"/>
              <w:left w:val="nil"/>
              <w:bottom w:val="single" w:sz="4" w:space="0" w:color="0066CC"/>
              <w:right w:val="single" w:sz="4" w:space="0" w:color="0066CC"/>
            </w:tcBorders>
            <w:shd w:val="clear" w:color="FFFFFF" w:fill="FFFFFF"/>
            <w:noWrap/>
            <w:vAlign w:val="center"/>
            <w:hideMark/>
          </w:tcPr>
          <w:p w14:paraId="5208B6D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340</w:t>
            </w:r>
          </w:p>
        </w:tc>
        <w:tc>
          <w:tcPr>
            <w:tcW w:w="2160" w:type="dxa"/>
            <w:tcBorders>
              <w:top w:val="nil"/>
              <w:left w:val="nil"/>
              <w:bottom w:val="single" w:sz="4" w:space="0" w:color="0066CC"/>
              <w:right w:val="single" w:sz="4" w:space="0" w:color="0066CC"/>
            </w:tcBorders>
            <w:shd w:val="clear" w:color="FFFFFF" w:fill="FFFFFF"/>
            <w:noWrap/>
            <w:vAlign w:val="center"/>
            <w:hideMark/>
          </w:tcPr>
          <w:p w14:paraId="335A58A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3CDDA2C1" w14:textId="77777777" w:rsidTr="00104ABC">
        <w:trPr>
          <w:trHeight w:val="255"/>
        </w:trPr>
        <w:tc>
          <w:tcPr>
            <w:tcW w:w="3860" w:type="dxa"/>
            <w:tcBorders>
              <w:top w:val="nil"/>
              <w:left w:val="single" w:sz="4" w:space="0" w:color="0066CC"/>
              <w:bottom w:val="single" w:sz="4" w:space="0" w:color="0066CC"/>
              <w:right w:val="single" w:sz="4" w:space="0" w:color="0066CC"/>
            </w:tcBorders>
            <w:shd w:val="clear" w:color="FFFFFF" w:fill="FFFFFF"/>
            <w:noWrap/>
            <w:vAlign w:val="center"/>
            <w:hideMark/>
          </w:tcPr>
          <w:p w14:paraId="66267C0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 xml:space="preserve">Iberostar Waves Tucán </w:t>
            </w:r>
          </w:p>
        </w:tc>
        <w:tc>
          <w:tcPr>
            <w:tcW w:w="580" w:type="dxa"/>
            <w:tcBorders>
              <w:top w:val="nil"/>
              <w:left w:val="nil"/>
              <w:bottom w:val="single" w:sz="4" w:space="0" w:color="0066CC"/>
              <w:right w:val="single" w:sz="4" w:space="0" w:color="0066CC"/>
            </w:tcBorders>
            <w:shd w:val="clear" w:color="FFFFFF" w:fill="FFFFFF"/>
            <w:noWrap/>
            <w:vAlign w:val="center"/>
            <w:hideMark/>
          </w:tcPr>
          <w:p w14:paraId="6D7024C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1119</w:t>
            </w:r>
          </w:p>
        </w:tc>
        <w:tc>
          <w:tcPr>
            <w:tcW w:w="680" w:type="dxa"/>
            <w:tcBorders>
              <w:top w:val="nil"/>
              <w:left w:val="nil"/>
              <w:bottom w:val="single" w:sz="4" w:space="0" w:color="0066CC"/>
              <w:right w:val="single" w:sz="4" w:space="0" w:color="0066CC"/>
            </w:tcBorders>
            <w:shd w:val="clear" w:color="FFFFFF" w:fill="FFFFFF"/>
            <w:noWrap/>
            <w:vAlign w:val="center"/>
            <w:hideMark/>
          </w:tcPr>
          <w:p w14:paraId="023FCE2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655</w:t>
            </w:r>
          </w:p>
        </w:tc>
        <w:tc>
          <w:tcPr>
            <w:tcW w:w="920" w:type="dxa"/>
            <w:tcBorders>
              <w:top w:val="nil"/>
              <w:left w:val="nil"/>
              <w:bottom w:val="single" w:sz="4" w:space="0" w:color="0066CC"/>
              <w:right w:val="single" w:sz="4" w:space="0" w:color="0066CC"/>
            </w:tcBorders>
            <w:shd w:val="clear" w:color="FFFFFF" w:fill="FFFFFF"/>
            <w:noWrap/>
            <w:vAlign w:val="center"/>
            <w:hideMark/>
          </w:tcPr>
          <w:p w14:paraId="64D431D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604</w:t>
            </w:r>
          </w:p>
        </w:tc>
        <w:tc>
          <w:tcPr>
            <w:tcW w:w="580" w:type="dxa"/>
            <w:tcBorders>
              <w:top w:val="nil"/>
              <w:left w:val="nil"/>
              <w:bottom w:val="single" w:sz="4" w:space="0" w:color="0066CC"/>
              <w:right w:val="single" w:sz="4" w:space="0" w:color="0066CC"/>
            </w:tcBorders>
            <w:shd w:val="clear" w:color="FFFFFF" w:fill="FFFFFF"/>
            <w:noWrap/>
            <w:vAlign w:val="center"/>
            <w:hideMark/>
          </w:tcPr>
          <w:p w14:paraId="3B88DB2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340</w:t>
            </w:r>
          </w:p>
        </w:tc>
        <w:tc>
          <w:tcPr>
            <w:tcW w:w="2160" w:type="dxa"/>
            <w:tcBorders>
              <w:top w:val="nil"/>
              <w:left w:val="nil"/>
              <w:bottom w:val="single" w:sz="4" w:space="0" w:color="0066CC"/>
              <w:right w:val="single" w:sz="4" w:space="0" w:color="0066CC"/>
            </w:tcBorders>
            <w:shd w:val="clear" w:color="FFFFFF" w:fill="FFFFFF"/>
            <w:noWrap/>
            <w:vAlign w:val="center"/>
            <w:hideMark/>
          </w:tcPr>
          <w:p w14:paraId="0C4B393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311D226B"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1DB9A86C"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Iberostar Selection Paraiso Lindo</w:t>
            </w:r>
          </w:p>
        </w:tc>
        <w:tc>
          <w:tcPr>
            <w:tcW w:w="580" w:type="dxa"/>
            <w:tcBorders>
              <w:top w:val="nil"/>
              <w:left w:val="nil"/>
              <w:bottom w:val="single" w:sz="4" w:space="0" w:color="0066CC"/>
              <w:right w:val="single" w:sz="4" w:space="0" w:color="0066CC"/>
            </w:tcBorders>
            <w:shd w:val="clear" w:color="FFFFFF" w:fill="FFFFFF"/>
            <w:noWrap/>
            <w:vAlign w:val="center"/>
            <w:hideMark/>
          </w:tcPr>
          <w:p w14:paraId="767EF6B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829</w:t>
            </w:r>
          </w:p>
        </w:tc>
        <w:tc>
          <w:tcPr>
            <w:tcW w:w="680" w:type="dxa"/>
            <w:tcBorders>
              <w:top w:val="nil"/>
              <w:left w:val="nil"/>
              <w:bottom w:val="single" w:sz="4" w:space="0" w:color="0066CC"/>
              <w:right w:val="single" w:sz="4" w:space="0" w:color="0066CC"/>
            </w:tcBorders>
            <w:shd w:val="clear" w:color="FFFFFF" w:fill="FFFFFF"/>
            <w:noWrap/>
            <w:vAlign w:val="center"/>
            <w:hideMark/>
          </w:tcPr>
          <w:p w14:paraId="7FCB051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490</w:t>
            </w:r>
          </w:p>
        </w:tc>
        <w:tc>
          <w:tcPr>
            <w:tcW w:w="920" w:type="dxa"/>
            <w:tcBorders>
              <w:top w:val="nil"/>
              <w:left w:val="nil"/>
              <w:bottom w:val="single" w:sz="4" w:space="0" w:color="0066CC"/>
              <w:right w:val="single" w:sz="4" w:space="0" w:color="0066CC"/>
            </w:tcBorders>
            <w:shd w:val="clear" w:color="FFFFFF" w:fill="FFFFFF"/>
            <w:noWrap/>
            <w:vAlign w:val="center"/>
            <w:hideMark/>
          </w:tcPr>
          <w:p w14:paraId="2A8F624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452</w:t>
            </w:r>
          </w:p>
        </w:tc>
        <w:tc>
          <w:tcPr>
            <w:tcW w:w="580" w:type="dxa"/>
            <w:tcBorders>
              <w:top w:val="nil"/>
              <w:left w:val="nil"/>
              <w:bottom w:val="single" w:sz="4" w:space="0" w:color="0066CC"/>
              <w:right w:val="single" w:sz="4" w:space="0" w:color="0066CC"/>
            </w:tcBorders>
            <w:shd w:val="clear" w:color="FFFFFF" w:fill="FFFFFF"/>
            <w:noWrap/>
            <w:vAlign w:val="center"/>
            <w:hideMark/>
          </w:tcPr>
          <w:p w14:paraId="59BA21A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257</w:t>
            </w:r>
          </w:p>
        </w:tc>
        <w:tc>
          <w:tcPr>
            <w:tcW w:w="2160" w:type="dxa"/>
            <w:tcBorders>
              <w:top w:val="nil"/>
              <w:left w:val="nil"/>
              <w:bottom w:val="single" w:sz="4" w:space="0" w:color="0066CC"/>
              <w:right w:val="single" w:sz="4" w:space="0" w:color="0066CC"/>
            </w:tcBorders>
            <w:shd w:val="clear" w:color="FFFFFF" w:fill="FFFFFF"/>
            <w:noWrap/>
            <w:vAlign w:val="center"/>
            <w:hideMark/>
          </w:tcPr>
          <w:p w14:paraId="54AAA23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1087167C"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45BE3CEF"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2E34836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880</w:t>
            </w:r>
          </w:p>
        </w:tc>
        <w:tc>
          <w:tcPr>
            <w:tcW w:w="680" w:type="dxa"/>
            <w:tcBorders>
              <w:top w:val="nil"/>
              <w:left w:val="nil"/>
              <w:bottom w:val="single" w:sz="4" w:space="0" w:color="0066CC"/>
              <w:right w:val="single" w:sz="4" w:space="0" w:color="0066CC"/>
            </w:tcBorders>
            <w:shd w:val="clear" w:color="FFFFFF" w:fill="FFFFFF"/>
            <w:noWrap/>
            <w:vAlign w:val="center"/>
            <w:hideMark/>
          </w:tcPr>
          <w:p w14:paraId="2FA1D37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519</w:t>
            </w:r>
          </w:p>
        </w:tc>
        <w:tc>
          <w:tcPr>
            <w:tcW w:w="920" w:type="dxa"/>
            <w:tcBorders>
              <w:top w:val="nil"/>
              <w:left w:val="nil"/>
              <w:bottom w:val="single" w:sz="4" w:space="0" w:color="0066CC"/>
              <w:right w:val="single" w:sz="4" w:space="0" w:color="0066CC"/>
            </w:tcBorders>
            <w:shd w:val="clear" w:color="FFFFFF" w:fill="FFFFFF"/>
            <w:noWrap/>
            <w:vAlign w:val="center"/>
            <w:hideMark/>
          </w:tcPr>
          <w:p w14:paraId="6E398BC3"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479</w:t>
            </w:r>
          </w:p>
        </w:tc>
        <w:tc>
          <w:tcPr>
            <w:tcW w:w="580" w:type="dxa"/>
            <w:tcBorders>
              <w:top w:val="nil"/>
              <w:left w:val="nil"/>
              <w:bottom w:val="single" w:sz="4" w:space="0" w:color="0066CC"/>
              <w:right w:val="single" w:sz="4" w:space="0" w:color="0066CC"/>
            </w:tcBorders>
            <w:shd w:val="clear" w:color="FFFFFF" w:fill="FFFFFF"/>
            <w:noWrap/>
            <w:vAlign w:val="center"/>
            <w:hideMark/>
          </w:tcPr>
          <w:p w14:paraId="30B39F6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272</w:t>
            </w:r>
          </w:p>
        </w:tc>
        <w:tc>
          <w:tcPr>
            <w:tcW w:w="2160" w:type="dxa"/>
            <w:tcBorders>
              <w:top w:val="nil"/>
              <w:left w:val="nil"/>
              <w:bottom w:val="single" w:sz="4" w:space="0" w:color="0066CC"/>
              <w:right w:val="single" w:sz="4" w:space="0" w:color="0066CC"/>
            </w:tcBorders>
            <w:shd w:val="clear" w:color="FFFFFF" w:fill="FFFFFF"/>
            <w:noWrap/>
            <w:vAlign w:val="center"/>
            <w:hideMark/>
          </w:tcPr>
          <w:p w14:paraId="75F69A3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7964F1A2"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2976591B"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3C45344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1073</w:t>
            </w:r>
          </w:p>
        </w:tc>
        <w:tc>
          <w:tcPr>
            <w:tcW w:w="680" w:type="dxa"/>
            <w:tcBorders>
              <w:top w:val="nil"/>
              <w:left w:val="nil"/>
              <w:bottom w:val="single" w:sz="4" w:space="0" w:color="0066CC"/>
              <w:right w:val="single" w:sz="4" w:space="0" w:color="0066CC"/>
            </w:tcBorders>
            <w:shd w:val="clear" w:color="FFFFFF" w:fill="FFFFFF"/>
            <w:noWrap/>
            <w:vAlign w:val="center"/>
            <w:hideMark/>
          </w:tcPr>
          <w:p w14:paraId="45F36EF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629</w:t>
            </w:r>
          </w:p>
        </w:tc>
        <w:tc>
          <w:tcPr>
            <w:tcW w:w="920" w:type="dxa"/>
            <w:tcBorders>
              <w:top w:val="nil"/>
              <w:left w:val="nil"/>
              <w:bottom w:val="single" w:sz="4" w:space="0" w:color="0066CC"/>
              <w:right w:val="single" w:sz="4" w:space="0" w:color="0066CC"/>
            </w:tcBorders>
            <w:shd w:val="clear" w:color="FFFFFF" w:fill="FFFFFF"/>
            <w:noWrap/>
            <w:vAlign w:val="center"/>
            <w:hideMark/>
          </w:tcPr>
          <w:p w14:paraId="26F4FE8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580</w:t>
            </w:r>
          </w:p>
        </w:tc>
        <w:tc>
          <w:tcPr>
            <w:tcW w:w="580" w:type="dxa"/>
            <w:tcBorders>
              <w:top w:val="nil"/>
              <w:left w:val="nil"/>
              <w:bottom w:val="single" w:sz="4" w:space="0" w:color="0066CC"/>
              <w:right w:val="single" w:sz="4" w:space="0" w:color="0066CC"/>
            </w:tcBorders>
            <w:shd w:val="clear" w:color="FFFFFF" w:fill="FFFFFF"/>
            <w:noWrap/>
            <w:vAlign w:val="center"/>
            <w:hideMark/>
          </w:tcPr>
          <w:p w14:paraId="1FD46F9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327</w:t>
            </w:r>
          </w:p>
        </w:tc>
        <w:tc>
          <w:tcPr>
            <w:tcW w:w="2160" w:type="dxa"/>
            <w:tcBorders>
              <w:top w:val="nil"/>
              <w:left w:val="nil"/>
              <w:bottom w:val="single" w:sz="4" w:space="0" w:color="0066CC"/>
              <w:right w:val="single" w:sz="4" w:space="0" w:color="0066CC"/>
            </w:tcBorders>
            <w:shd w:val="clear" w:color="FFFFFF" w:fill="FFFFFF"/>
            <w:noWrap/>
            <w:vAlign w:val="center"/>
            <w:hideMark/>
          </w:tcPr>
          <w:p w14:paraId="33CA77D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767FE03C"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3096D554"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2582CC9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1019</w:t>
            </w:r>
          </w:p>
        </w:tc>
        <w:tc>
          <w:tcPr>
            <w:tcW w:w="680" w:type="dxa"/>
            <w:tcBorders>
              <w:top w:val="nil"/>
              <w:left w:val="nil"/>
              <w:bottom w:val="single" w:sz="4" w:space="0" w:color="0066CC"/>
              <w:right w:val="single" w:sz="4" w:space="0" w:color="0066CC"/>
            </w:tcBorders>
            <w:shd w:val="clear" w:color="FFFFFF" w:fill="FFFFFF"/>
            <w:noWrap/>
            <w:vAlign w:val="center"/>
            <w:hideMark/>
          </w:tcPr>
          <w:p w14:paraId="25EE6A0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598</w:t>
            </w:r>
          </w:p>
        </w:tc>
        <w:tc>
          <w:tcPr>
            <w:tcW w:w="920" w:type="dxa"/>
            <w:tcBorders>
              <w:top w:val="nil"/>
              <w:left w:val="nil"/>
              <w:bottom w:val="single" w:sz="4" w:space="0" w:color="0066CC"/>
              <w:right w:val="single" w:sz="4" w:space="0" w:color="0066CC"/>
            </w:tcBorders>
            <w:shd w:val="clear" w:color="FFFFFF" w:fill="FFFFFF"/>
            <w:noWrap/>
            <w:vAlign w:val="center"/>
            <w:hideMark/>
          </w:tcPr>
          <w:p w14:paraId="4665A35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551</w:t>
            </w:r>
          </w:p>
        </w:tc>
        <w:tc>
          <w:tcPr>
            <w:tcW w:w="580" w:type="dxa"/>
            <w:tcBorders>
              <w:top w:val="nil"/>
              <w:left w:val="nil"/>
              <w:bottom w:val="single" w:sz="4" w:space="0" w:color="0066CC"/>
              <w:right w:val="single" w:sz="4" w:space="0" w:color="0066CC"/>
            </w:tcBorders>
            <w:shd w:val="clear" w:color="FFFFFF" w:fill="FFFFFF"/>
            <w:noWrap/>
            <w:vAlign w:val="center"/>
            <w:hideMark/>
          </w:tcPr>
          <w:p w14:paraId="44375D6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312</w:t>
            </w:r>
          </w:p>
        </w:tc>
        <w:tc>
          <w:tcPr>
            <w:tcW w:w="2160" w:type="dxa"/>
            <w:tcBorders>
              <w:top w:val="nil"/>
              <w:left w:val="nil"/>
              <w:bottom w:val="single" w:sz="4" w:space="0" w:color="0066CC"/>
              <w:right w:val="single" w:sz="4" w:space="0" w:color="0066CC"/>
            </w:tcBorders>
            <w:shd w:val="clear" w:color="FFFFFF" w:fill="FFFFFF"/>
            <w:noWrap/>
            <w:vAlign w:val="center"/>
            <w:hideMark/>
          </w:tcPr>
          <w:p w14:paraId="1B06FF6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08CAFDDD"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22CA6040"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Iberostar Waves Cozumel</w:t>
            </w:r>
          </w:p>
        </w:tc>
        <w:tc>
          <w:tcPr>
            <w:tcW w:w="580" w:type="dxa"/>
            <w:tcBorders>
              <w:top w:val="nil"/>
              <w:left w:val="nil"/>
              <w:bottom w:val="single" w:sz="4" w:space="0" w:color="0066CC"/>
              <w:right w:val="single" w:sz="4" w:space="0" w:color="0066CC"/>
            </w:tcBorders>
            <w:shd w:val="clear" w:color="FFFFFF" w:fill="FFFFFF"/>
            <w:noWrap/>
            <w:vAlign w:val="center"/>
            <w:hideMark/>
          </w:tcPr>
          <w:p w14:paraId="48DB33D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790</w:t>
            </w:r>
          </w:p>
        </w:tc>
        <w:tc>
          <w:tcPr>
            <w:tcW w:w="680" w:type="dxa"/>
            <w:tcBorders>
              <w:top w:val="nil"/>
              <w:left w:val="nil"/>
              <w:bottom w:val="single" w:sz="4" w:space="0" w:color="0066CC"/>
              <w:right w:val="single" w:sz="4" w:space="0" w:color="0066CC"/>
            </w:tcBorders>
            <w:shd w:val="clear" w:color="FFFFFF" w:fill="FFFFFF"/>
            <w:noWrap/>
            <w:vAlign w:val="center"/>
            <w:hideMark/>
          </w:tcPr>
          <w:p w14:paraId="1C61A37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467</w:t>
            </w:r>
          </w:p>
        </w:tc>
        <w:tc>
          <w:tcPr>
            <w:tcW w:w="920" w:type="dxa"/>
            <w:tcBorders>
              <w:top w:val="nil"/>
              <w:left w:val="nil"/>
              <w:bottom w:val="single" w:sz="4" w:space="0" w:color="0066CC"/>
              <w:right w:val="single" w:sz="4" w:space="0" w:color="0066CC"/>
            </w:tcBorders>
            <w:shd w:val="clear" w:color="FFFFFF" w:fill="FFFFFF"/>
            <w:noWrap/>
            <w:vAlign w:val="center"/>
            <w:hideMark/>
          </w:tcPr>
          <w:p w14:paraId="68C8E19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7D8299F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246</w:t>
            </w:r>
          </w:p>
        </w:tc>
        <w:tc>
          <w:tcPr>
            <w:tcW w:w="2160" w:type="dxa"/>
            <w:tcBorders>
              <w:top w:val="nil"/>
              <w:left w:val="nil"/>
              <w:bottom w:val="single" w:sz="4" w:space="0" w:color="0066CC"/>
              <w:right w:val="single" w:sz="4" w:space="0" w:color="0066CC"/>
            </w:tcBorders>
            <w:shd w:val="clear" w:color="FFFFFF" w:fill="FFFFFF"/>
            <w:noWrap/>
            <w:vAlign w:val="center"/>
            <w:hideMark/>
          </w:tcPr>
          <w:p w14:paraId="1659A99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23C46626"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6E79C71F"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50D8E72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829</w:t>
            </w:r>
          </w:p>
        </w:tc>
        <w:tc>
          <w:tcPr>
            <w:tcW w:w="680" w:type="dxa"/>
            <w:tcBorders>
              <w:top w:val="nil"/>
              <w:left w:val="nil"/>
              <w:bottom w:val="single" w:sz="4" w:space="0" w:color="0066CC"/>
              <w:right w:val="single" w:sz="4" w:space="0" w:color="0066CC"/>
            </w:tcBorders>
            <w:shd w:val="clear" w:color="FFFFFF" w:fill="FFFFFF"/>
            <w:noWrap/>
            <w:vAlign w:val="center"/>
            <w:hideMark/>
          </w:tcPr>
          <w:p w14:paraId="2C29670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490</w:t>
            </w:r>
          </w:p>
        </w:tc>
        <w:tc>
          <w:tcPr>
            <w:tcW w:w="920" w:type="dxa"/>
            <w:tcBorders>
              <w:top w:val="nil"/>
              <w:left w:val="nil"/>
              <w:bottom w:val="single" w:sz="4" w:space="0" w:color="0066CC"/>
              <w:right w:val="single" w:sz="4" w:space="0" w:color="0066CC"/>
            </w:tcBorders>
            <w:shd w:val="clear" w:color="FFFFFF" w:fill="FFFFFF"/>
            <w:noWrap/>
            <w:vAlign w:val="center"/>
            <w:hideMark/>
          </w:tcPr>
          <w:p w14:paraId="4B61CAB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01AB76A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257</w:t>
            </w:r>
          </w:p>
        </w:tc>
        <w:tc>
          <w:tcPr>
            <w:tcW w:w="2160" w:type="dxa"/>
            <w:tcBorders>
              <w:top w:val="nil"/>
              <w:left w:val="nil"/>
              <w:bottom w:val="single" w:sz="4" w:space="0" w:color="0066CC"/>
              <w:right w:val="single" w:sz="4" w:space="0" w:color="0066CC"/>
            </w:tcBorders>
            <w:shd w:val="clear" w:color="FFFFFF" w:fill="FFFFFF"/>
            <w:noWrap/>
            <w:vAlign w:val="center"/>
            <w:hideMark/>
          </w:tcPr>
          <w:p w14:paraId="29F47F4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69D95969"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408F7AA0"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5B60162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1072</w:t>
            </w:r>
          </w:p>
        </w:tc>
        <w:tc>
          <w:tcPr>
            <w:tcW w:w="680" w:type="dxa"/>
            <w:tcBorders>
              <w:top w:val="nil"/>
              <w:left w:val="nil"/>
              <w:bottom w:val="single" w:sz="4" w:space="0" w:color="0066CC"/>
              <w:right w:val="single" w:sz="4" w:space="0" w:color="0066CC"/>
            </w:tcBorders>
            <w:shd w:val="clear" w:color="FFFFFF" w:fill="FFFFFF"/>
            <w:noWrap/>
            <w:vAlign w:val="center"/>
            <w:hideMark/>
          </w:tcPr>
          <w:p w14:paraId="103EC1B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597</w:t>
            </w:r>
          </w:p>
        </w:tc>
        <w:tc>
          <w:tcPr>
            <w:tcW w:w="920" w:type="dxa"/>
            <w:tcBorders>
              <w:top w:val="nil"/>
              <w:left w:val="nil"/>
              <w:bottom w:val="single" w:sz="4" w:space="0" w:color="0066CC"/>
              <w:right w:val="single" w:sz="4" w:space="0" w:color="0066CC"/>
            </w:tcBorders>
            <w:shd w:val="clear" w:color="FFFFFF" w:fill="FFFFFF"/>
            <w:noWrap/>
            <w:vAlign w:val="center"/>
            <w:hideMark/>
          </w:tcPr>
          <w:p w14:paraId="52996FE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6365D6A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311</w:t>
            </w:r>
          </w:p>
        </w:tc>
        <w:tc>
          <w:tcPr>
            <w:tcW w:w="2160" w:type="dxa"/>
            <w:tcBorders>
              <w:top w:val="nil"/>
              <w:left w:val="nil"/>
              <w:bottom w:val="single" w:sz="4" w:space="0" w:color="0066CC"/>
              <w:right w:val="single" w:sz="4" w:space="0" w:color="0066CC"/>
            </w:tcBorders>
            <w:shd w:val="clear" w:color="FFFFFF" w:fill="FFFFFF"/>
            <w:noWrap/>
            <w:vAlign w:val="center"/>
            <w:hideMark/>
          </w:tcPr>
          <w:p w14:paraId="54E82B7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5E404083"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52480CC7"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311EFCE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938</w:t>
            </w:r>
          </w:p>
        </w:tc>
        <w:tc>
          <w:tcPr>
            <w:tcW w:w="680" w:type="dxa"/>
            <w:tcBorders>
              <w:top w:val="nil"/>
              <w:left w:val="nil"/>
              <w:bottom w:val="single" w:sz="4" w:space="0" w:color="0066CC"/>
              <w:right w:val="single" w:sz="4" w:space="0" w:color="0066CC"/>
            </w:tcBorders>
            <w:shd w:val="clear" w:color="FFFFFF" w:fill="FFFFFF"/>
            <w:noWrap/>
            <w:vAlign w:val="center"/>
            <w:hideMark/>
          </w:tcPr>
          <w:p w14:paraId="0CD8A56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524</w:t>
            </w:r>
          </w:p>
        </w:tc>
        <w:tc>
          <w:tcPr>
            <w:tcW w:w="920" w:type="dxa"/>
            <w:tcBorders>
              <w:top w:val="nil"/>
              <w:left w:val="nil"/>
              <w:bottom w:val="single" w:sz="4" w:space="0" w:color="0066CC"/>
              <w:right w:val="single" w:sz="4" w:space="0" w:color="0066CC"/>
            </w:tcBorders>
            <w:shd w:val="clear" w:color="FFFFFF" w:fill="FFFFFF"/>
            <w:noWrap/>
            <w:vAlign w:val="center"/>
            <w:hideMark/>
          </w:tcPr>
          <w:p w14:paraId="6E4EFDF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6771F5D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275</w:t>
            </w:r>
          </w:p>
        </w:tc>
        <w:tc>
          <w:tcPr>
            <w:tcW w:w="2160" w:type="dxa"/>
            <w:tcBorders>
              <w:top w:val="nil"/>
              <w:left w:val="nil"/>
              <w:bottom w:val="single" w:sz="4" w:space="0" w:color="0066CC"/>
              <w:right w:val="single" w:sz="4" w:space="0" w:color="0066CC"/>
            </w:tcBorders>
            <w:shd w:val="clear" w:color="FFFFFF" w:fill="FFFFFF"/>
            <w:noWrap/>
            <w:vAlign w:val="center"/>
            <w:hideMark/>
          </w:tcPr>
          <w:p w14:paraId="19F16F1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1C6A4A27"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61F7DC65"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Iberostar Selection Paraiso Maya Suites</w:t>
            </w:r>
          </w:p>
        </w:tc>
        <w:tc>
          <w:tcPr>
            <w:tcW w:w="580" w:type="dxa"/>
            <w:tcBorders>
              <w:top w:val="nil"/>
              <w:left w:val="nil"/>
              <w:bottom w:val="single" w:sz="4" w:space="0" w:color="0066CC"/>
              <w:right w:val="single" w:sz="4" w:space="0" w:color="0066CC"/>
            </w:tcBorders>
            <w:shd w:val="clear" w:color="FFFFFF" w:fill="FFFFFF"/>
            <w:noWrap/>
            <w:vAlign w:val="center"/>
            <w:hideMark/>
          </w:tcPr>
          <w:p w14:paraId="7CCF03B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1103</w:t>
            </w:r>
          </w:p>
        </w:tc>
        <w:tc>
          <w:tcPr>
            <w:tcW w:w="680" w:type="dxa"/>
            <w:tcBorders>
              <w:top w:val="nil"/>
              <w:left w:val="nil"/>
              <w:bottom w:val="single" w:sz="4" w:space="0" w:color="0066CC"/>
              <w:right w:val="single" w:sz="4" w:space="0" w:color="0066CC"/>
            </w:tcBorders>
            <w:shd w:val="clear" w:color="FFFFFF" w:fill="FFFFFF"/>
            <w:noWrap/>
            <w:vAlign w:val="center"/>
            <w:hideMark/>
          </w:tcPr>
          <w:p w14:paraId="2CCEEC2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646</w:t>
            </w:r>
          </w:p>
        </w:tc>
        <w:tc>
          <w:tcPr>
            <w:tcW w:w="920" w:type="dxa"/>
            <w:tcBorders>
              <w:top w:val="nil"/>
              <w:left w:val="nil"/>
              <w:bottom w:val="single" w:sz="4" w:space="0" w:color="0066CC"/>
              <w:right w:val="single" w:sz="4" w:space="0" w:color="0066CC"/>
            </w:tcBorders>
            <w:shd w:val="clear" w:color="FFFFFF" w:fill="FFFFFF"/>
            <w:noWrap/>
            <w:vAlign w:val="center"/>
            <w:hideMark/>
          </w:tcPr>
          <w:p w14:paraId="1945AE0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616</w:t>
            </w:r>
          </w:p>
        </w:tc>
        <w:tc>
          <w:tcPr>
            <w:tcW w:w="580" w:type="dxa"/>
            <w:tcBorders>
              <w:top w:val="nil"/>
              <w:left w:val="nil"/>
              <w:bottom w:val="single" w:sz="4" w:space="0" w:color="0066CC"/>
              <w:right w:val="single" w:sz="4" w:space="0" w:color="0066CC"/>
            </w:tcBorders>
            <w:shd w:val="clear" w:color="FFFFFF" w:fill="FFFFFF"/>
            <w:noWrap/>
            <w:vAlign w:val="center"/>
            <w:hideMark/>
          </w:tcPr>
          <w:p w14:paraId="21329FBC"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336</w:t>
            </w:r>
          </w:p>
        </w:tc>
        <w:tc>
          <w:tcPr>
            <w:tcW w:w="2160" w:type="dxa"/>
            <w:tcBorders>
              <w:top w:val="nil"/>
              <w:left w:val="nil"/>
              <w:bottom w:val="single" w:sz="4" w:space="0" w:color="0066CC"/>
              <w:right w:val="single" w:sz="4" w:space="0" w:color="0066CC"/>
            </w:tcBorders>
            <w:shd w:val="clear" w:color="FFFFFF" w:fill="FFFFFF"/>
            <w:noWrap/>
            <w:vAlign w:val="center"/>
            <w:hideMark/>
          </w:tcPr>
          <w:p w14:paraId="2E26AA9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04418DED"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34AB8CF7"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344BAE8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1289</w:t>
            </w:r>
          </w:p>
        </w:tc>
        <w:tc>
          <w:tcPr>
            <w:tcW w:w="680" w:type="dxa"/>
            <w:tcBorders>
              <w:top w:val="nil"/>
              <w:left w:val="nil"/>
              <w:bottom w:val="single" w:sz="4" w:space="0" w:color="0066CC"/>
              <w:right w:val="single" w:sz="4" w:space="0" w:color="0066CC"/>
            </w:tcBorders>
            <w:shd w:val="clear" w:color="FFFFFF" w:fill="FFFFFF"/>
            <w:noWrap/>
            <w:vAlign w:val="center"/>
            <w:hideMark/>
          </w:tcPr>
          <w:p w14:paraId="56745AB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753</w:t>
            </w:r>
          </w:p>
        </w:tc>
        <w:tc>
          <w:tcPr>
            <w:tcW w:w="920" w:type="dxa"/>
            <w:tcBorders>
              <w:top w:val="nil"/>
              <w:left w:val="nil"/>
              <w:bottom w:val="single" w:sz="4" w:space="0" w:color="0066CC"/>
              <w:right w:val="single" w:sz="4" w:space="0" w:color="0066CC"/>
            </w:tcBorders>
            <w:shd w:val="clear" w:color="FFFFFF" w:fill="FFFFFF"/>
            <w:noWrap/>
            <w:vAlign w:val="center"/>
            <w:hideMark/>
          </w:tcPr>
          <w:p w14:paraId="48C93C9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693</w:t>
            </w:r>
          </w:p>
        </w:tc>
        <w:tc>
          <w:tcPr>
            <w:tcW w:w="580" w:type="dxa"/>
            <w:tcBorders>
              <w:top w:val="nil"/>
              <w:left w:val="nil"/>
              <w:bottom w:val="single" w:sz="4" w:space="0" w:color="0066CC"/>
              <w:right w:val="single" w:sz="4" w:space="0" w:color="0066CC"/>
            </w:tcBorders>
            <w:shd w:val="clear" w:color="FFFFFF" w:fill="FFFFFF"/>
            <w:noWrap/>
            <w:vAlign w:val="center"/>
            <w:hideMark/>
          </w:tcPr>
          <w:p w14:paraId="6B25DDA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389</w:t>
            </w:r>
          </w:p>
        </w:tc>
        <w:tc>
          <w:tcPr>
            <w:tcW w:w="2160" w:type="dxa"/>
            <w:tcBorders>
              <w:top w:val="nil"/>
              <w:left w:val="nil"/>
              <w:bottom w:val="single" w:sz="4" w:space="0" w:color="0066CC"/>
              <w:right w:val="single" w:sz="4" w:space="0" w:color="0066CC"/>
            </w:tcBorders>
            <w:shd w:val="clear" w:color="FFFFFF" w:fill="FFFFFF"/>
            <w:noWrap/>
            <w:vAlign w:val="center"/>
            <w:hideMark/>
          </w:tcPr>
          <w:p w14:paraId="26B4E1A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0930B711"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61EE70CC"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136A28B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1142</w:t>
            </w:r>
          </w:p>
        </w:tc>
        <w:tc>
          <w:tcPr>
            <w:tcW w:w="680" w:type="dxa"/>
            <w:tcBorders>
              <w:top w:val="nil"/>
              <w:left w:val="nil"/>
              <w:bottom w:val="single" w:sz="4" w:space="0" w:color="0066CC"/>
              <w:right w:val="single" w:sz="4" w:space="0" w:color="0066CC"/>
            </w:tcBorders>
            <w:shd w:val="clear" w:color="FFFFFF" w:fill="FFFFFF"/>
            <w:noWrap/>
            <w:vAlign w:val="center"/>
            <w:hideMark/>
          </w:tcPr>
          <w:p w14:paraId="6AA7B4F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668</w:t>
            </w:r>
          </w:p>
        </w:tc>
        <w:tc>
          <w:tcPr>
            <w:tcW w:w="920" w:type="dxa"/>
            <w:tcBorders>
              <w:top w:val="nil"/>
              <w:left w:val="nil"/>
              <w:bottom w:val="single" w:sz="4" w:space="0" w:color="0066CC"/>
              <w:right w:val="single" w:sz="4" w:space="0" w:color="0066CC"/>
            </w:tcBorders>
            <w:shd w:val="clear" w:color="FFFFFF" w:fill="FFFFFF"/>
            <w:noWrap/>
            <w:vAlign w:val="center"/>
            <w:hideMark/>
          </w:tcPr>
          <w:p w14:paraId="3ED6371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616</w:t>
            </w:r>
          </w:p>
        </w:tc>
        <w:tc>
          <w:tcPr>
            <w:tcW w:w="580" w:type="dxa"/>
            <w:tcBorders>
              <w:top w:val="nil"/>
              <w:left w:val="nil"/>
              <w:bottom w:val="single" w:sz="4" w:space="0" w:color="0066CC"/>
              <w:right w:val="single" w:sz="4" w:space="0" w:color="0066CC"/>
            </w:tcBorders>
            <w:shd w:val="clear" w:color="FFFFFF" w:fill="FFFFFF"/>
            <w:noWrap/>
            <w:vAlign w:val="center"/>
            <w:hideMark/>
          </w:tcPr>
          <w:p w14:paraId="3B0BE1D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347</w:t>
            </w:r>
          </w:p>
        </w:tc>
        <w:tc>
          <w:tcPr>
            <w:tcW w:w="2160" w:type="dxa"/>
            <w:tcBorders>
              <w:top w:val="nil"/>
              <w:left w:val="nil"/>
              <w:bottom w:val="single" w:sz="4" w:space="0" w:color="0066CC"/>
              <w:right w:val="single" w:sz="4" w:space="0" w:color="0066CC"/>
            </w:tcBorders>
            <w:shd w:val="clear" w:color="FFFFFF" w:fill="FFFFFF"/>
            <w:noWrap/>
            <w:vAlign w:val="center"/>
            <w:hideMark/>
          </w:tcPr>
          <w:p w14:paraId="51E2E9D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50EFD2F4"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2CEBCD3C"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6D2D4A4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1148</w:t>
            </w:r>
          </w:p>
        </w:tc>
        <w:tc>
          <w:tcPr>
            <w:tcW w:w="680" w:type="dxa"/>
            <w:tcBorders>
              <w:top w:val="nil"/>
              <w:left w:val="nil"/>
              <w:bottom w:val="single" w:sz="4" w:space="0" w:color="0066CC"/>
              <w:right w:val="single" w:sz="4" w:space="0" w:color="0066CC"/>
            </w:tcBorders>
            <w:shd w:val="clear" w:color="FFFFFF" w:fill="FFFFFF"/>
            <w:noWrap/>
            <w:vAlign w:val="center"/>
            <w:hideMark/>
          </w:tcPr>
          <w:p w14:paraId="7D86F9E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672</w:t>
            </w:r>
          </w:p>
        </w:tc>
        <w:tc>
          <w:tcPr>
            <w:tcW w:w="920" w:type="dxa"/>
            <w:tcBorders>
              <w:top w:val="nil"/>
              <w:left w:val="nil"/>
              <w:bottom w:val="single" w:sz="4" w:space="0" w:color="0066CC"/>
              <w:right w:val="single" w:sz="4" w:space="0" w:color="0066CC"/>
            </w:tcBorders>
            <w:shd w:val="clear" w:color="FFFFFF" w:fill="FFFFFF"/>
            <w:noWrap/>
            <w:vAlign w:val="center"/>
            <w:hideMark/>
          </w:tcPr>
          <w:p w14:paraId="3E2D0B3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619</w:t>
            </w:r>
          </w:p>
        </w:tc>
        <w:tc>
          <w:tcPr>
            <w:tcW w:w="580" w:type="dxa"/>
            <w:tcBorders>
              <w:top w:val="nil"/>
              <w:left w:val="nil"/>
              <w:bottom w:val="single" w:sz="4" w:space="0" w:color="0066CC"/>
              <w:right w:val="single" w:sz="4" w:space="0" w:color="0066CC"/>
            </w:tcBorders>
            <w:shd w:val="clear" w:color="FFFFFF" w:fill="FFFFFF"/>
            <w:noWrap/>
            <w:vAlign w:val="center"/>
            <w:hideMark/>
          </w:tcPr>
          <w:p w14:paraId="6114657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349</w:t>
            </w:r>
          </w:p>
        </w:tc>
        <w:tc>
          <w:tcPr>
            <w:tcW w:w="2160" w:type="dxa"/>
            <w:tcBorders>
              <w:top w:val="nil"/>
              <w:left w:val="nil"/>
              <w:bottom w:val="single" w:sz="4" w:space="0" w:color="0066CC"/>
              <w:right w:val="single" w:sz="4" w:space="0" w:color="0066CC"/>
            </w:tcBorders>
            <w:shd w:val="clear" w:color="FFFFFF" w:fill="FFFFFF"/>
            <w:noWrap/>
            <w:vAlign w:val="center"/>
            <w:hideMark/>
          </w:tcPr>
          <w:p w14:paraId="6686802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7084D478"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1B7CB29C"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Joia Paraíso by Iberostar</w:t>
            </w:r>
          </w:p>
        </w:tc>
        <w:tc>
          <w:tcPr>
            <w:tcW w:w="580" w:type="dxa"/>
            <w:tcBorders>
              <w:top w:val="nil"/>
              <w:left w:val="nil"/>
              <w:bottom w:val="single" w:sz="4" w:space="0" w:color="0066CC"/>
              <w:right w:val="single" w:sz="4" w:space="0" w:color="0066CC"/>
            </w:tcBorders>
            <w:shd w:val="clear" w:color="FFFFFF" w:fill="FFFFFF"/>
            <w:noWrap/>
            <w:vAlign w:val="center"/>
            <w:hideMark/>
          </w:tcPr>
          <w:p w14:paraId="19DCC79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1186</w:t>
            </w:r>
          </w:p>
        </w:tc>
        <w:tc>
          <w:tcPr>
            <w:tcW w:w="680" w:type="dxa"/>
            <w:tcBorders>
              <w:top w:val="nil"/>
              <w:left w:val="nil"/>
              <w:bottom w:val="single" w:sz="4" w:space="0" w:color="0066CC"/>
              <w:right w:val="single" w:sz="4" w:space="0" w:color="0066CC"/>
            </w:tcBorders>
            <w:shd w:val="clear" w:color="FFFFFF" w:fill="FFFFFF"/>
            <w:noWrap/>
            <w:vAlign w:val="center"/>
            <w:hideMark/>
          </w:tcPr>
          <w:p w14:paraId="45E1B92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804</w:t>
            </w:r>
          </w:p>
        </w:tc>
        <w:tc>
          <w:tcPr>
            <w:tcW w:w="920" w:type="dxa"/>
            <w:tcBorders>
              <w:top w:val="nil"/>
              <w:left w:val="nil"/>
              <w:bottom w:val="single" w:sz="4" w:space="0" w:color="0066CC"/>
              <w:right w:val="single" w:sz="4" w:space="0" w:color="0066CC"/>
            </w:tcBorders>
            <w:shd w:val="clear" w:color="FFFFFF" w:fill="FFFFFF"/>
            <w:noWrap/>
            <w:vAlign w:val="center"/>
            <w:hideMark/>
          </w:tcPr>
          <w:p w14:paraId="7F8A04E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6CEC1BE3"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38F6D63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56B75D04"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32D7ED4A"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20B706B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1646</w:t>
            </w:r>
          </w:p>
        </w:tc>
        <w:tc>
          <w:tcPr>
            <w:tcW w:w="680" w:type="dxa"/>
            <w:tcBorders>
              <w:top w:val="nil"/>
              <w:left w:val="nil"/>
              <w:bottom w:val="single" w:sz="4" w:space="0" w:color="0066CC"/>
              <w:right w:val="single" w:sz="4" w:space="0" w:color="0066CC"/>
            </w:tcBorders>
            <w:shd w:val="clear" w:color="FFFFFF" w:fill="FFFFFF"/>
            <w:noWrap/>
            <w:vAlign w:val="center"/>
            <w:hideMark/>
          </w:tcPr>
          <w:p w14:paraId="2889D50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956</w:t>
            </w:r>
          </w:p>
        </w:tc>
        <w:tc>
          <w:tcPr>
            <w:tcW w:w="920" w:type="dxa"/>
            <w:tcBorders>
              <w:top w:val="nil"/>
              <w:left w:val="nil"/>
              <w:bottom w:val="single" w:sz="4" w:space="0" w:color="0066CC"/>
              <w:right w:val="single" w:sz="4" w:space="0" w:color="0066CC"/>
            </w:tcBorders>
            <w:shd w:val="clear" w:color="FFFFFF" w:fill="FFFFFF"/>
            <w:noWrap/>
            <w:vAlign w:val="center"/>
            <w:hideMark/>
          </w:tcPr>
          <w:p w14:paraId="4ABF388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24E76C1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5D2B06F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56156DCB"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53784522"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48010BA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1831</w:t>
            </w:r>
          </w:p>
        </w:tc>
        <w:tc>
          <w:tcPr>
            <w:tcW w:w="680" w:type="dxa"/>
            <w:tcBorders>
              <w:top w:val="nil"/>
              <w:left w:val="nil"/>
              <w:bottom w:val="single" w:sz="4" w:space="0" w:color="0066CC"/>
              <w:right w:val="single" w:sz="4" w:space="0" w:color="0066CC"/>
            </w:tcBorders>
            <w:shd w:val="clear" w:color="FFFFFF" w:fill="FFFFFF"/>
            <w:noWrap/>
            <w:vAlign w:val="center"/>
            <w:hideMark/>
          </w:tcPr>
          <w:p w14:paraId="6B2911D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1062</w:t>
            </w:r>
          </w:p>
        </w:tc>
        <w:tc>
          <w:tcPr>
            <w:tcW w:w="920" w:type="dxa"/>
            <w:tcBorders>
              <w:top w:val="nil"/>
              <w:left w:val="nil"/>
              <w:bottom w:val="single" w:sz="4" w:space="0" w:color="0066CC"/>
              <w:right w:val="single" w:sz="4" w:space="0" w:color="0066CC"/>
            </w:tcBorders>
            <w:shd w:val="clear" w:color="FFFFFF" w:fill="FFFFFF"/>
            <w:noWrap/>
            <w:vAlign w:val="center"/>
            <w:hideMark/>
          </w:tcPr>
          <w:p w14:paraId="219EF8F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6AC2FA7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550FB16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71031C57"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0F21F97D"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256CE3B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1773</w:t>
            </w:r>
          </w:p>
        </w:tc>
        <w:tc>
          <w:tcPr>
            <w:tcW w:w="680" w:type="dxa"/>
            <w:tcBorders>
              <w:top w:val="nil"/>
              <w:left w:val="nil"/>
              <w:bottom w:val="single" w:sz="4" w:space="0" w:color="0066CC"/>
              <w:right w:val="single" w:sz="4" w:space="0" w:color="0066CC"/>
            </w:tcBorders>
            <w:shd w:val="clear" w:color="FFFFFF" w:fill="FFFFFF"/>
            <w:noWrap/>
            <w:vAlign w:val="center"/>
            <w:hideMark/>
          </w:tcPr>
          <w:p w14:paraId="5D698D6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1029</w:t>
            </w:r>
          </w:p>
        </w:tc>
        <w:tc>
          <w:tcPr>
            <w:tcW w:w="920" w:type="dxa"/>
            <w:tcBorders>
              <w:top w:val="nil"/>
              <w:left w:val="nil"/>
              <w:bottom w:val="single" w:sz="4" w:space="0" w:color="0066CC"/>
              <w:right w:val="single" w:sz="4" w:space="0" w:color="0066CC"/>
            </w:tcBorders>
            <w:shd w:val="clear" w:color="FFFFFF" w:fill="FFFFFF"/>
            <w:noWrap/>
            <w:vAlign w:val="center"/>
            <w:hideMark/>
          </w:tcPr>
          <w:p w14:paraId="35623D53"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580" w:type="dxa"/>
            <w:tcBorders>
              <w:top w:val="nil"/>
              <w:left w:val="nil"/>
              <w:bottom w:val="single" w:sz="4" w:space="0" w:color="0066CC"/>
              <w:right w:val="single" w:sz="4" w:space="0" w:color="0066CC"/>
            </w:tcBorders>
            <w:shd w:val="clear" w:color="FFFFFF" w:fill="FFFFFF"/>
            <w:noWrap/>
            <w:vAlign w:val="center"/>
            <w:hideMark/>
          </w:tcPr>
          <w:p w14:paraId="14D766A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2689014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30BDDA2B"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1F63391B"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 xml:space="preserve">Iberostar Selection Cancún </w:t>
            </w:r>
          </w:p>
        </w:tc>
        <w:tc>
          <w:tcPr>
            <w:tcW w:w="580" w:type="dxa"/>
            <w:tcBorders>
              <w:top w:val="nil"/>
              <w:left w:val="nil"/>
              <w:bottom w:val="single" w:sz="4" w:space="0" w:color="0066CC"/>
              <w:right w:val="single" w:sz="4" w:space="0" w:color="0066CC"/>
            </w:tcBorders>
            <w:shd w:val="clear" w:color="FFFFFF" w:fill="FFFFFF"/>
            <w:noWrap/>
            <w:vAlign w:val="center"/>
            <w:hideMark/>
          </w:tcPr>
          <w:p w14:paraId="3C92924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913</w:t>
            </w:r>
          </w:p>
        </w:tc>
        <w:tc>
          <w:tcPr>
            <w:tcW w:w="680" w:type="dxa"/>
            <w:tcBorders>
              <w:top w:val="nil"/>
              <w:left w:val="nil"/>
              <w:bottom w:val="single" w:sz="4" w:space="0" w:color="0066CC"/>
              <w:right w:val="single" w:sz="4" w:space="0" w:color="0066CC"/>
            </w:tcBorders>
            <w:shd w:val="clear" w:color="FFFFFF" w:fill="FFFFFF"/>
            <w:noWrap/>
            <w:vAlign w:val="center"/>
            <w:hideMark/>
          </w:tcPr>
          <w:p w14:paraId="5E01B27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538</w:t>
            </w:r>
          </w:p>
        </w:tc>
        <w:tc>
          <w:tcPr>
            <w:tcW w:w="920" w:type="dxa"/>
            <w:tcBorders>
              <w:top w:val="nil"/>
              <w:left w:val="nil"/>
              <w:bottom w:val="single" w:sz="4" w:space="0" w:color="0066CC"/>
              <w:right w:val="single" w:sz="4" w:space="0" w:color="0066CC"/>
            </w:tcBorders>
            <w:shd w:val="clear" w:color="FFFFFF" w:fill="FFFFFF"/>
            <w:noWrap/>
            <w:vAlign w:val="center"/>
            <w:hideMark/>
          </w:tcPr>
          <w:p w14:paraId="0228337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496</w:t>
            </w:r>
          </w:p>
        </w:tc>
        <w:tc>
          <w:tcPr>
            <w:tcW w:w="580" w:type="dxa"/>
            <w:tcBorders>
              <w:top w:val="nil"/>
              <w:left w:val="nil"/>
              <w:bottom w:val="single" w:sz="4" w:space="0" w:color="0066CC"/>
              <w:right w:val="single" w:sz="4" w:space="0" w:color="0066CC"/>
            </w:tcBorders>
            <w:shd w:val="clear" w:color="FFFFFF" w:fill="FFFFFF"/>
            <w:noWrap/>
            <w:vAlign w:val="center"/>
            <w:hideMark/>
          </w:tcPr>
          <w:p w14:paraId="5B4ADA2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281</w:t>
            </w:r>
          </w:p>
        </w:tc>
        <w:tc>
          <w:tcPr>
            <w:tcW w:w="2160" w:type="dxa"/>
            <w:tcBorders>
              <w:top w:val="nil"/>
              <w:left w:val="nil"/>
              <w:bottom w:val="single" w:sz="4" w:space="0" w:color="0066CC"/>
              <w:right w:val="single" w:sz="4" w:space="0" w:color="0066CC"/>
            </w:tcBorders>
            <w:shd w:val="clear" w:color="FFFFFF" w:fill="FFFFFF"/>
            <w:noWrap/>
            <w:vAlign w:val="center"/>
            <w:hideMark/>
          </w:tcPr>
          <w:p w14:paraId="619F20E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782896E5"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7E676973"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60456C11"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863</w:t>
            </w:r>
          </w:p>
        </w:tc>
        <w:tc>
          <w:tcPr>
            <w:tcW w:w="680" w:type="dxa"/>
            <w:tcBorders>
              <w:top w:val="nil"/>
              <w:left w:val="nil"/>
              <w:bottom w:val="single" w:sz="4" w:space="0" w:color="0066CC"/>
              <w:right w:val="single" w:sz="4" w:space="0" w:color="0066CC"/>
            </w:tcBorders>
            <w:shd w:val="clear" w:color="FFFFFF" w:fill="FFFFFF"/>
            <w:noWrap/>
            <w:vAlign w:val="center"/>
            <w:hideMark/>
          </w:tcPr>
          <w:p w14:paraId="624FBBC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509</w:t>
            </w:r>
          </w:p>
        </w:tc>
        <w:tc>
          <w:tcPr>
            <w:tcW w:w="920" w:type="dxa"/>
            <w:tcBorders>
              <w:top w:val="nil"/>
              <w:left w:val="nil"/>
              <w:bottom w:val="single" w:sz="4" w:space="0" w:color="0066CC"/>
              <w:right w:val="single" w:sz="4" w:space="0" w:color="0066CC"/>
            </w:tcBorders>
            <w:shd w:val="clear" w:color="FFFFFF" w:fill="FFFFFF"/>
            <w:noWrap/>
            <w:vAlign w:val="center"/>
            <w:hideMark/>
          </w:tcPr>
          <w:p w14:paraId="27E418A3"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470</w:t>
            </w:r>
          </w:p>
        </w:tc>
        <w:tc>
          <w:tcPr>
            <w:tcW w:w="580" w:type="dxa"/>
            <w:tcBorders>
              <w:top w:val="nil"/>
              <w:left w:val="nil"/>
              <w:bottom w:val="single" w:sz="4" w:space="0" w:color="0066CC"/>
              <w:right w:val="single" w:sz="4" w:space="0" w:color="0066CC"/>
            </w:tcBorders>
            <w:shd w:val="clear" w:color="FFFFFF" w:fill="FFFFFF"/>
            <w:noWrap/>
            <w:vAlign w:val="center"/>
            <w:hideMark/>
          </w:tcPr>
          <w:p w14:paraId="7492006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267</w:t>
            </w:r>
          </w:p>
        </w:tc>
        <w:tc>
          <w:tcPr>
            <w:tcW w:w="2160" w:type="dxa"/>
            <w:tcBorders>
              <w:top w:val="nil"/>
              <w:left w:val="nil"/>
              <w:bottom w:val="single" w:sz="4" w:space="0" w:color="0066CC"/>
              <w:right w:val="single" w:sz="4" w:space="0" w:color="0066CC"/>
            </w:tcBorders>
            <w:shd w:val="clear" w:color="FFFFFF" w:fill="FFFFFF"/>
            <w:noWrap/>
            <w:vAlign w:val="center"/>
            <w:hideMark/>
          </w:tcPr>
          <w:p w14:paraId="20264B6F"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2E213B28"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4831CA86"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39334FC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1153</w:t>
            </w:r>
          </w:p>
        </w:tc>
        <w:tc>
          <w:tcPr>
            <w:tcW w:w="680" w:type="dxa"/>
            <w:tcBorders>
              <w:top w:val="nil"/>
              <w:left w:val="nil"/>
              <w:bottom w:val="single" w:sz="4" w:space="0" w:color="0066CC"/>
              <w:right w:val="single" w:sz="4" w:space="0" w:color="0066CC"/>
            </w:tcBorders>
            <w:shd w:val="clear" w:color="FFFFFF" w:fill="FFFFFF"/>
            <w:noWrap/>
            <w:vAlign w:val="center"/>
            <w:hideMark/>
          </w:tcPr>
          <w:p w14:paraId="0088114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640</w:t>
            </w:r>
          </w:p>
        </w:tc>
        <w:tc>
          <w:tcPr>
            <w:tcW w:w="920" w:type="dxa"/>
            <w:tcBorders>
              <w:top w:val="nil"/>
              <w:left w:val="nil"/>
              <w:bottom w:val="single" w:sz="4" w:space="0" w:color="0066CC"/>
              <w:right w:val="single" w:sz="4" w:space="0" w:color="0066CC"/>
            </w:tcBorders>
            <w:shd w:val="clear" w:color="FFFFFF" w:fill="FFFFFF"/>
            <w:noWrap/>
            <w:vAlign w:val="center"/>
            <w:hideMark/>
          </w:tcPr>
          <w:p w14:paraId="7F0BD36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590</w:t>
            </w:r>
          </w:p>
        </w:tc>
        <w:tc>
          <w:tcPr>
            <w:tcW w:w="580" w:type="dxa"/>
            <w:tcBorders>
              <w:top w:val="nil"/>
              <w:left w:val="nil"/>
              <w:bottom w:val="single" w:sz="4" w:space="0" w:color="0066CC"/>
              <w:right w:val="single" w:sz="4" w:space="0" w:color="0066CC"/>
            </w:tcBorders>
            <w:shd w:val="clear" w:color="FFFFFF" w:fill="FFFFFF"/>
            <w:noWrap/>
            <w:vAlign w:val="center"/>
            <w:hideMark/>
          </w:tcPr>
          <w:p w14:paraId="03B9942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333</w:t>
            </w:r>
          </w:p>
        </w:tc>
        <w:tc>
          <w:tcPr>
            <w:tcW w:w="2160" w:type="dxa"/>
            <w:tcBorders>
              <w:top w:val="nil"/>
              <w:left w:val="nil"/>
              <w:bottom w:val="single" w:sz="4" w:space="0" w:color="0066CC"/>
              <w:right w:val="single" w:sz="4" w:space="0" w:color="0066CC"/>
            </w:tcBorders>
            <w:shd w:val="clear" w:color="FFFFFF" w:fill="FFFFFF"/>
            <w:noWrap/>
            <w:vAlign w:val="center"/>
            <w:hideMark/>
          </w:tcPr>
          <w:p w14:paraId="0176302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0E814785"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4BE726DA"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7DCA5CCF"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1129</w:t>
            </w:r>
          </w:p>
        </w:tc>
        <w:tc>
          <w:tcPr>
            <w:tcW w:w="680" w:type="dxa"/>
            <w:tcBorders>
              <w:top w:val="nil"/>
              <w:left w:val="nil"/>
              <w:bottom w:val="single" w:sz="4" w:space="0" w:color="0066CC"/>
              <w:right w:val="single" w:sz="4" w:space="0" w:color="0066CC"/>
            </w:tcBorders>
            <w:shd w:val="clear" w:color="FFFFFF" w:fill="FFFFFF"/>
            <w:noWrap/>
            <w:vAlign w:val="center"/>
            <w:hideMark/>
          </w:tcPr>
          <w:p w14:paraId="5757711A"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627</w:t>
            </w:r>
          </w:p>
        </w:tc>
        <w:tc>
          <w:tcPr>
            <w:tcW w:w="920" w:type="dxa"/>
            <w:tcBorders>
              <w:top w:val="nil"/>
              <w:left w:val="nil"/>
              <w:bottom w:val="single" w:sz="4" w:space="0" w:color="0066CC"/>
              <w:right w:val="single" w:sz="4" w:space="0" w:color="0066CC"/>
            </w:tcBorders>
            <w:shd w:val="clear" w:color="FFFFFF" w:fill="FFFFFF"/>
            <w:noWrap/>
            <w:vAlign w:val="center"/>
            <w:hideMark/>
          </w:tcPr>
          <w:p w14:paraId="509ACEA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578</w:t>
            </w:r>
          </w:p>
        </w:tc>
        <w:tc>
          <w:tcPr>
            <w:tcW w:w="580" w:type="dxa"/>
            <w:tcBorders>
              <w:top w:val="nil"/>
              <w:left w:val="nil"/>
              <w:bottom w:val="single" w:sz="4" w:space="0" w:color="0066CC"/>
              <w:right w:val="single" w:sz="4" w:space="0" w:color="0066CC"/>
            </w:tcBorders>
            <w:shd w:val="clear" w:color="FFFFFF" w:fill="FFFFFF"/>
            <w:noWrap/>
            <w:vAlign w:val="center"/>
            <w:hideMark/>
          </w:tcPr>
          <w:p w14:paraId="5DF7DA0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326</w:t>
            </w:r>
          </w:p>
        </w:tc>
        <w:tc>
          <w:tcPr>
            <w:tcW w:w="2160" w:type="dxa"/>
            <w:tcBorders>
              <w:top w:val="nil"/>
              <w:left w:val="nil"/>
              <w:bottom w:val="single" w:sz="4" w:space="0" w:color="0066CC"/>
              <w:right w:val="single" w:sz="4" w:space="0" w:color="0066CC"/>
            </w:tcBorders>
            <w:shd w:val="clear" w:color="FFFFFF" w:fill="FFFFFF"/>
            <w:noWrap/>
            <w:vAlign w:val="center"/>
            <w:hideMark/>
          </w:tcPr>
          <w:p w14:paraId="087513B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r w:rsidR="00104ABC" w:rsidRPr="00104ABC" w14:paraId="3E854C30" w14:textId="77777777" w:rsidTr="00104ABC">
        <w:trPr>
          <w:trHeight w:val="255"/>
        </w:trPr>
        <w:tc>
          <w:tcPr>
            <w:tcW w:w="3860" w:type="dxa"/>
            <w:vMerge w:val="restart"/>
            <w:tcBorders>
              <w:top w:val="single" w:sz="4" w:space="0" w:color="0066CC"/>
              <w:left w:val="single" w:sz="4" w:space="0" w:color="0066CC"/>
              <w:bottom w:val="single" w:sz="4" w:space="0" w:color="0066CC"/>
              <w:right w:val="single" w:sz="4" w:space="0" w:color="0066CC"/>
            </w:tcBorders>
            <w:shd w:val="clear" w:color="FFFFFF" w:fill="FFFFFF"/>
            <w:noWrap/>
            <w:vAlign w:val="center"/>
            <w:hideMark/>
          </w:tcPr>
          <w:p w14:paraId="10A1611B" w14:textId="77777777" w:rsidR="00104ABC" w:rsidRPr="00104ABC" w:rsidRDefault="00104ABC" w:rsidP="00104ABC">
            <w:pPr>
              <w:ind w:firstLine="0"/>
              <w:jc w:val="center"/>
              <w:rPr>
                <w:rFonts w:ascii="Calibri" w:hAnsi="Calibri" w:cs="Calibri"/>
                <w:sz w:val="18"/>
                <w:szCs w:val="18"/>
                <w:lang w:val="es-PE"/>
              </w:rPr>
            </w:pPr>
            <w:r w:rsidRPr="00104ABC">
              <w:rPr>
                <w:rFonts w:ascii="Calibri" w:hAnsi="Calibri" w:cs="Calibri"/>
                <w:sz w:val="18"/>
                <w:szCs w:val="18"/>
                <w:lang w:val="es-PE"/>
              </w:rPr>
              <w:t>Iberostar Selection Coral Cancún</w:t>
            </w:r>
          </w:p>
        </w:tc>
        <w:tc>
          <w:tcPr>
            <w:tcW w:w="580" w:type="dxa"/>
            <w:tcBorders>
              <w:top w:val="nil"/>
              <w:left w:val="nil"/>
              <w:bottom w:val="single" w:sz="4" w:space="0" w:color="0066CC"/>
              <w:right w:val="single" w:sz="4" w:space="0" w:color="0066CC"/>
            </w:tcBorders>
            <w:shd w:val="clear" w:color="FFFFFF" w:fill="FFFFFF"/>
            <w:noWrap/>
            <w:vAlign w:val="center"/>
            <w:hideMark/>
          </w:tcPr>
          <w:p w14:paraId="1A170D9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1238</w:t>
            </w:r>
          </w:p>
        </w:tc>
        <w:tc>
          <w:tcPr>
            <w:tcW w:w="680" w:type="dxa"/>
            <w:tcBorders>
              <w:top w:val="nil"/>
              <w:left w:val="nil"/>
              <w:bottom w:val="single" w:sz="4" w:space="0" w:color="0066CC"/>
              <w:right w:val="single" w:sz="4" w:space="0" w:color="0066CC"/>
            </w:tcBorders>
            <w:shd w:val="clear" w:color="FFFFFF" w:fill="FFFFFF"/>
            <w:noWrap/>
            <w:vAlign w:val="center"/>
            <w:hideMark/>
          </w:tcPr>
          <w:p w14:paraId="01715052"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723</w:t>
            </w:r>
          </w:p>
        </w:tc>
        <w:tc>
          <w:tcPr>
            <w:tcW w:w="920" w:type="dxa"/>
            <w:tcBorders>
              <w:top w:val="nil"/>
              <w:left w:val="nil"/>
              <w:bottom w:val="single" w:sz="4" w:space="0" w:color="0066CC"/>
              <w:right w:val="single" w:sz="4" w:space="0" w:color="0066CC"/>
            </w:tcBorders>
            <w:shd w:val="clear" w:color="FFFFFF" w:fill="FFFFFF"/>
            <w:noWrap/>
            <w:vAlign w:val="center"/>
            <w:hideMark/>
          </w:tcPr>
          <w:p w14:paraId="732313E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666</w:t>
            </w:r>
          </w:p>
        </w:tc>
        <w:tc>
          <w:tcPr>
            <w:tcW w:w="580" w:type="dxa"/>
            <w:tcBorders>
              <w:top w:val="nil"/>
              <w:left w:val="nil"/>
              <w:bottom w:val="single" w:sz="4" w:space="0" w:color="0066CC"/>
              <w:right w:val="single" w:sz="4" w:space="0" w:color="0066CC"/>
            </w:tcBorders>
            <w:shd w:val="clear" w:color="FFFFFF" w:fill="FFFFFF"/>
            <w:noWrap/>
            <w:vAlign w:val="center"/>
            <w:hideMark/>
          </w:tcPr>
          <w:p w14:paraId="23C08FD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2D5C0700"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Setiembre</w:t>
            </w:r>
          </w:p>
        </w:tc>
      </w:tr>
      <w:tr w:rsidR="00104ABC" w:rsidRPr="00104ABC" w14:paraId="085A9BCF"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1AC8A854"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1EEE5EA8"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1205</w:t>
            </w:r>
          </w:p>
        </w:tc>
        <w:tc>
          <w:tcPr>
            <w:tcW w:w="680" w:type="dxa"/>
            <w:tcBorders>
              <w:top w:val="nil"/>
              <w:left w:val="nil"/>
              <w:bottom w:val="single" w:sz="4" w:space="0" w:color="0066CC"/>
              <w:right w:val="single" w:sz="4" w:space="0" w:color="0066CC"/>
            </w:tcBorders>
            <w:shd w:val="clear" w:color="FFFFFF" w:fill="FFFFFF"/>
            <w:noWrap/>
            <w:vAlign w:val="center"/>
            <w:hideMark/>
          </w:tcPr>
          <w:p w14:paraId="39B21917"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705</w:t>
            </w:r>
          </w:p>
        </w:tc>
        <w:tc>
          <w:tcPr>
            <w:tcW w:w="920" w:type="dxa"/>
            <w:tcBorders>
              <w:top w:val="nil"/>
              <w:left w:val="nil"/>
              <w:bottom w:val="single" w:sz="4" w:space="0" w:color="0066CC"/>
              <w:right w:val="single" w:sz="4" w:space="0" w:color="0066CC"/>
            </w:tcBorders>
            <w:shd w:val="clear" w:color="FFFFFF" w:fill="FFFFFF"/>
            <w:noWrap/>
            <w:vAlign w:val="center"/>
            <w:hideMark/>
          </w:tcPr>
          <w:p w14:paraId="00795AD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649</w:t>
            </w:r>
          </w:p>
        </w:tc>
        <w:tc>
          <w:tcPr>
            <w:tcW w:w="580" w:type="dxa"/>
            <w:tcBorders>
              <w:top w:val="nil"/>
              <w:left w:val="nil"/>
              <w:bottom w:val="single" w:sz="4" w:space="0" w:color="0066CC"/>
              <w:right w:val="single" w:sz="4" w:space="0" w:color="0066CC"/>
            </w:tcBorders>
            <w:shd w:val="clear" w:color="FFFFFF" w:fill="FFFFFF"/>
            <w:noWrap/>
            <w:vAlign w:val="center"/>
            <w:hideMark/>
          </w:tcPr>
          <w:p w14:paraId="4A9E37D4"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32D09E6D"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Octubre</w:t>
            </w:r>
          </w:p>
        </w:tc>
      </w:tr>
      <w:tr w:rsidR="00104ABC" w:rsidRPr="00104ABC" w14:paraId="11B349EE"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1718105F"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1138BA85"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1877</w:t>
            </w:r>
          </w:p>
        </w:tc>
        <w:tc>
          <w:tcPr>
            <w:tcW w:w="680" w:type="dxa"/>
            <w:tcBorders>
              <w:top w:val="nil"/>
              <w:left w:val="nil"/>
              <w:bottom w:val="single" w:sz="4" w:space="0" w:color="0066CC"/>
              <w:right w:val="single" w:sz="4" w:space="0" w:color="0066CC"/>
            </w:tcBorders>
            <w:shd w:val="clear" w:color="FFFFFF" w:fill="FFFFFF"/>
            <w:noWrap/>
            <w:vAlign w:val="center"/>
            <w:hideMark/>
          </w:tcPr>
          <w:p w14:paraId="48584806"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1032</w:t>
            </w:r>
          </w:p>
        </w:tc>
        <w:tc>
          <w:tcPr>
            <w:tcW w:w="920" w:type="dxa"/>
            <w:tcBorders>
              <w:top w:val="nil"/>
              <w:left w:val="nil"/>
              <w:bottom w:val="single" w:sz="4" w:space="0" w:color="0066CC"/>
              <w:right w:val="single" w:sz="4" w:space="0" w:color="0066CC"/>
            </w:tcBorders>
            <w:shd w:val="clear" w:color="FFFFFF" w:fill="FFFFFF"/>
            <w:noWrap/>
            <w:vAlign w:val="center"/>
            <w:hideMark/>
          </w:tcPr>
          <w:p w14:paraId="7DCFE17F"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949</w:t>
            </w:r>
          </w:p>
        </w:tc>
        <w:tc>
          <w:tcPr>
            <w:tcW w:w="580" w:type="dxa"/>
            <w:tcBorders>
              <w:top w:val="nil"/>
              <w:left w:val="nil"/>
              <w:bottom w:val="single" w:sz="4" w:space="0" w:color="0066CC"/>
              <w:right w:val="single" w:sz="4" w:space="0" w:color="0066CC"/>
            </w:tcBorders>
            <w:shd w:val="clear" w:color="FFFFFF" w:fill="FFFFFF"/>
            <w:noWrap/>
            <w:vAlign w:val="center"/>
            <w:hideMark/>
          </w:tcPr>
          <w:p w14:paraId="2B0AC4B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572A6D63"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Noviembre</w:t>
            </w:r>
          </w:p>
        </w:tc>
      </w:tr>
      <w:tr w:rsidR="00104ABC" w:rsidRPr="00104ABC" w14:paraId="6C07DA26" w14:textId="77777777" w:rsidTr="00104ABC">
        <w:trPr>
          <w:trHeight w:val="255"/>
        </w:trPr>
        <w:tc>
          <w:tcPr>
            <w:tcW w:w="3860" w:type="dxa"/>
            <w:vMerge/>
            <w:tcBorders>
              <w:top w:val="single" w:sz="4" w:space="0" w:color="0066CC"/>
              <w:left w:val="single" w:sz="4" w:space="0" w:color="0066CC"/>
              <w:bottom w:val="single" w:sz="4" w:space="0" w:color="0066CC"/>
              <w:right w:val="single" w:sz="4" w:space="0" w:color="0066CC"/>
            </w:tcBorders>
            <w:vAlign w:val="center"/>
            <w:hideMark/>
          </w:tcPr>
          <w:p w14:paraId="2627F692" w14:textId="77777777" w:rsidR="00104ABC" w:rsidRPr="00104ABC" w:rsidRDefault="00104ABC" w:rsidP="00104ABC">
            <w:pPr>
              <w:ind w:firstLine="0"/>
              <w:rPr>
                <w:rFonts w:ascii="Calibri" w:hAnsi="Calibri" w:cs="Calibri"/>
                <w:sz w:val="18"/>
                <w:szCs w:val="18"/>
                <w:lang w:val="es-PE"/>
              </w:rPr>
            </w:pPr>
          </w:p>
        </w:tc>
        <w:tc>
          <w:tcPr>
            <w:tcW w:w="580" w:type="dxa"/>
            <w:tcBorders>
              <w:top w:val="nil"/>
              <w:left w:val="nil"/>
              <w:bottom w:val="single" w:sz="4" w:space="0" w:color="0066CC"/>
              <w:right w:val="single" w:sz="4" w:space="0" w:color="0066CC"/>
            </w:tcBorders>
            <w:shd w:val="clear" w:color="FFFFFF" w:fill="FFFFFF"/>
            <w:noWrap/>
            <w:vAlign w:val="center"/>
            <w:hideMark/>
          </w:tcPr>
          <w:p w14:paraId="662B00F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1542</w:t>
            </w:r>
          </w:p>
        </w:tc>
        <w:tc>
          <w:tcPr>
            <w:tcW w:w="680" w:type="dxa"/>
            <w:tcBorders>
              <w:top w:val="nil"/>
              <w:left w:val="nil"/>
              <w:bottom w:val="single" w:sz="4" w:space="0" w:color="0066CC"/>
              <w:right w:val="single" w:sz="4" w:space="0" w:color="0066CC"/>
            </w:tcBorders>
            <w:shd w:val="clear" w:color="FFFFFF" w:fill="FFFFFF"/>
            <w:noWrap/>
            <w:vAlign w:val="center"/>
            <w:hideMark/>
          </w:tcPr>
          <w:p w14:paraId="1AD14AAB"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851</w:t>
            </w:r>
          </w:p>
        </w:tc>
        <w:tc>
          <w:tcPr>
            <w:tcW w:w="920" w:type="dxa"/>
            <w:tcBorders>
              <w:top w:val="nil"/>
              <w:left w:val="nil"/>
              <w:bottom w:val="single" w:sz="4" w:space="0" w:color="0066CC"/>
              <w:right w:val="single" w:sz="4" w:space="0" w:color="0066CC"/>
            </w:tcBorders>
            <w:shd w:val="clear" w:color="FFFFFF" w:fill="FFFFFF"/>
            <w:noWrap/>
            <w:vAlign w:val="center"/>
            <w:hideMark/>
          </w:tcPr>
          <w:p w14:paraId="6A2A3F69"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783</w:t>
            </w:r>
          </w:p>
        </w:tc>
        <w:tc>
          <w:tcPr>
            <w:tcW w:w="580" w:type="dxa"/>
            <w:tcBorders>
              <w:top w:val="nil"/>
              <w:left w:val="nil"/>
              <w:bottom w:val="single" w:sz="4" w:space="0" w:color="0066CC"/>
              <w:right w:val="single" w:sz="4" w:space="0" w:color="0066CC"/>
            </w:tcBorders>
            <w:shd w:val="clear" w:color="FFFFFF" w:fill="FFFFFF"/>
            <w:noWrap/>
            <w:vAlign w:val="center"/>
            <w:hideMark/>
          </w:tcPr>
          <w:p w14:paraId="71CF8F4F"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w:t>
            </w:r>
          </w:p>
        </w:tc>
        <w:tc>
          <w:tcPr>
            <w:tcW w:w="2160" w:type="dxa"/>
            <w:tcBorders>
              <w:top w:val="nil"/>
              <w:left w:val="nil"/>
              <w:bottom w:val="single" w:sz="4" w:space="0" w:color="0066CC"/>
              <w:right w:val="single" w:sz="4" w:space="0" w:color="0066CC"/>
            </w:tcBorders>
            <w:shd w:val="clear" w:color="FFFFFF" w:fill="FFFFFF"/>
            <w:noWrap/>
            <w:vAlign w:val="center"/>
            <w:hideMark/>
          </w:tcPr>
          <w:p w14:paraId="42B9C6AE" w14:textId="77777777" w:rsidR="00104ABC" w:rsidRPr="00104ABC" w:rsidRDefault="00104ABC" w:rsidP="00104ABC">
            <w:pPr>
              <w:ind w:firstLine="0"/>
              <w:jc w:val="center"/>
              <w:rPr>
                <w:rFonts w:ascii="Arial" w:hAnsi="Arial" w:cs="Arial"/>
                <w:b/>
                <w:bCs/>
                <w:color w:val="000000"/>
                <w:sz w:val="18"/>
                <w:szCs w:val="18"/>
                <w:lang w:val="es-PE"/>
              </w:rPr>
            </w:pPr>
            <w:r w:rsidRPr="00104ABC">
              <w:rPr>
                <w:rFonts w:ascii="Arial" w:hAnsi="Arial" w:cs="Arial"/>
                <w:b/>
                <w:bCs/>
                <w:color w:val="000000"/>
                <w:sz w:val="18"/>
                <w:szCs w:val="18"/>
                <w:lang w:val="es-PE"/>
              </w:rPr>
              <w:t>Diciembre</w:t>
            </w:r>
          </w:p>
        </w:tc>
      </w:tr>
    </w:tbl>
    <w:p w14:paraId="35C2A5F0" w14:textId="77777777" w:rsidR="00104ABC" w:rsidRDefault="00104ABC">
      <w:pPr>
        <w:pBdr>
          <w:top w:val="nil"/>
          <w:left w:val="nil"/>
          <w:bottom w:val="nil"/>
          <w:right w:val="nil"/>
          <w:between w:val="nil"/>
        </w:pBdr>
        <w:ind w:hanging="2"/>
        <w:rPr>
          <w:rFonts w:ascii="Arial" w:eastAsia="Arial" w:hAnsi="Arial" w:cs="Arial"/>
          <w:color w:val="000000"/>
          <w:sz w:val="20"/>
          <w:szCs w:val="20"/>
        </w:rPr>
      </w:pPr>
    </w:p>
    <w:p w14:paraId="636BA0F1" w14:textId="77777777" w:rsidR="00B873A5" w:rsidRDefault="00B873A5" w:rsidP="00104ABC">
      <w:pPr>
        <w:pBdr>
          <w:top w:val="nil"/>
          <w:left w:val="nil"/>
          <w:bottom w:val="nil"/>
          <w:right w:val="nil"/>
          <w:between w:val="nil"/>
        </w:pBdr>
        <w:ind w:firstLine="0"/>
        <w:rPr>
          <w:rFonts w:ascii="Arial" w:eastAsia="Arial" w:hAnsi="Arial" w:cs="Arial"/>
          <w:color w:val="000000"/>
          <w:sz w:val="20"/>
          <w:szCs w:val="20"/>
        </w:rPr>
      </w:pPr>
    </w:p>
    <w:p w14:paraId="674C8001" w14:textId="77777777" w:rsidR="00104ABC" w:rsidRDefault="00104ABC" w:rsidP="00104ABC">
      <w:pPr>
        <w:pBdr>
          <w:top w:val="nil"/>
          <w:left w:val="nil"/>
          <w:bottom w:val="nil"/>
          <w:right w:val="nil"/>
          <w:between w:val="nil"/>
        </w:pBdr>
        <w:ind w:firstLine="0"/>
        <w:rPr>
          <w:rFonts w:ascii="Arial" w:eastAsia="Arial" w:hAnsi="Arial" w:cs="Arial"/>
          <w:sz w:val="20"/>
          <w:szCs w:val="20"/>
        </w:rPr>
      </w:pPr>
    </w:p>
    <w:p w14:paraId="330A2C85" w14:textId="77777777" w:rsidR="00B873A5" w:rsidRDefault="00000000">
      <w:pPr>
        <w:tabs>
          <w:tab w:val="left" w:pos="8240"/>
        </w:tabs>
        <w:ind w:firstLine="0"/>
        <w:rPr>
          <w:rFonts w:ascii="Arial" w:eastAsia="Arial" w:hAnsi="Arial" w:cs="Arial"/>
          <w:b/>
          <w:bCs/>
          <w:color w:val="E36C0A"/>
          <w:sz w:val="22"/>
          <w:szCs w:val="22"/>
        </w:rPr>
      </w:pPr>
      <w:r>
        <w:rPr>
          <w:rFonts w:ascii="Arial" w:eastAsia="Arial" w:hAnsi="Arial" w:cs="Arial"/>
          <w:b/>
          <w:bCs/>
          <w:color w:val="E36C0A"/>
          <w:sz w:val="22"/>
          <w:szCs w:val="22"/>
        </w:rPr>
        <w:lastRenderedPageBreak/>
        <w:t>Información General:</w:t>
      </w:r>
    </w:p>
    <w:p w14:paraId="285AC488" w14:textId="77777777" w:rsidR="00B873A5" w:rsidRDefault="00000000">
      <w:pPr>
        <w:rPr>
          <w:rFonts w:ascii="Arial" w:eastAsia="Arial" w:hAnsi="Arial" w:cs="Arial"/>
          <w:sz w:val="18"/>
          <w:szCs w:val="18"/>
        </w:rPr>
      </w:pPr>
      <w:r>
        <w:rPr>
          <w:rFonts w:ascii="Arial" w:eastAsia="Arial" w:hAnsi="Arial" w:cs="Arial"/>
          <w:sz w:val="18"/>
          <w:szCs w:val="18"/>
        </w:rPr>
        <w:t>Comisión 10% del servicio</w:t>
      </w:r>
    </w:p>
    <w:p w14:paraId="3D32638F" w14:textId="77777777" w:rsidR="00B873A5" w:rsidRDefault="00000000">
      <w:pPr>
        <w:rPr>
          <w:rFonts w:ascii="Arial" w:eastAsia="Arial" w:hAnsi="Arial" w:cs="Arial"/>
          <w:sz w:val="18"/>
          <w:szCs w:val="18"/>
        </w:rPr>
      </w:pPr>
      <w:r>
        <w:rPr>
          <w:rFonts w:ascii="Arial" w:eastAsia="Arial" w:hAnsi="Arial" w:cs="Arial"/>
          <w:sz w:val="18"/>
          <w:szCs w:val="18"/>
        </w:rPr>
        <w:t>Incentivo $ 5.00 por pasajero adulto (PAGOS DE INCENTIVOS: Se realizará los días jueves previa coordinación con administración los días lunes, martes y miércoles (pasado los 3 meses quedará sin efecto el cobro - sin reclamo alguno)</w:t>
      </w:r>
    </w:p>
    <w:p w14:paraId="73DF4B3B" w14:textId="5856070D" w:rsidR="00104ABC" w:rsidRPr="00104ABC" w:rsidRDefault="00104ABC">
      <w:pPr>
        <w:ind w:firstLine="0"/>
        <w:jc w:val="both"/>
        <w:rPr>
          <w:rFonts w:ascii="Arial" w:eastAsia="Arial" w:hAnsi="Arial" w:cs="Arial"/>
          <w:b/>
          <w:bCs/>
          <w:color w:val="C0504D" w:themeColor="accent2"/>
          <w:sz w:val="20"/>
          <w:szCs w:val="20"/>
        </w:rPr>
      </w:pPr>
      <w:r w:rsidRPr="00104ABC">
        <w:rPr>
          <w:rFonts w:ascii="Arial" w:hAnsi="Arial" w:cs="Arial"/>
          <w:b/>
          <w:bCs/>
          <w:color w:val="C0504D" w:themeColor="accent2"/>
          <w:sz w:val="20"/>
          <w:szCs w:val="20"/>
        </w:rPr>
        <w:t>IBEROSTAR SALE - aplica para reservar hasta el 02 de Setiembre.</w:t>
      </w:r>
    </w:p>
    <w:p w14:paraId="512229BC" w14:textId="7CD78A3D" w:rsidR="00B873A5" w:rsidRDefault="00000000">
      <w:pPr>
        <w:ind w:firstLine="0"/>
        <w:jc w:val="both"/>
        <w:rPr>
          <w:rFonts w:ascii="Arial" w:eastAsia="Arial" w:hAnsi="Arial" w:cs="Arial"/>
          <w:color w:val="C00000"/>
          <w:sz w:val="20"/>
          <w:szCs w:val="20"/>
        </w:rPr>
      </w:pPr>
      <w:r>
        <w:rPr>
          <w:rFonts w:ascii="Arial" w:eastAsia="Arial" w:hAnsi="Arial" w:cs="Arial"/>
          <w:b/>
          <w:bCs/>
          <w:color w:val="C00000"/>
          <w:sz w:val="20"/>
          <w:szCs w:val="20"/>
        </w:rPr>
        <w:t>Tarifas DINAMICAS (estas tarifas son sujetas a cambio en cualquier momento y sin previo aviso), consultar</w:t>
      </w:r>
    </w:p>
    <w:p w14:paraId="26A7E166" w14:textId="77777777" w:rsidR="00B873A5" w:rsidRDefault="00000000">
      <w:pPr>
        <w:ind w:firstLine="0"/>
        <w:jc w:val="both"/>
        <w:rPr>
          <w:rFonts w:ascii="Arial" w:eastAsia="Arial" w:hAnsi="Arial" w:cs="Arial"/>
          <w:color w:val="C00000"/>
          <w:sz w:val="20"/>
          <w:szCs w:val="20"/>
        </w:rPr>
      </w:pPr>
      <w:r>
        <w:rPr>
          <w:rFonts w:ascii="Arial" w:eastAsia="Arial" w:hAnsi="Arial" w:cs="Arial"/>
          <w:sz w:val="20"/>
          <w:szCs w:val="20"/>
        </w:rPr>
        <w:t>Niños de 0-02 años gratis solo en alojamiento, pagan traslados (consultar). Niños de 03 - 12 años paga tarifa indicada. Tarifa de niños aplica compartiendo habitación con dos adultos</w:t>
      </w:r>
    </w:p>
    <w:p w14:paraId="117EC034"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Traslados niños aplica hasta 11 años, para Niños de 12 años aplica suplemento.</w:t>
      </w:r>
    </w:p>
    <w:p w14:paraId="46A03C91" w14:textId="77777777" w:rsidR="00B873A5" w:rsidRDefault="00B873A5">
      <w:pPr>
        <w:ind w:firstLine="0"/>
        <w:jc w:val="both"/>
        <w:rPr>
          <w:rFonts w:ascii="Arial" w:eastAsia="Arial" w:hAnsi="Arial" w:cs="Arial"/>
          <w:b/>
          <w:bCs/>
          <w:color w:val="C00000"/>
          <w:sz w:val="20"/>
          <w:szCs w:val="20"/>
        </w:rPr>
      </w:pPr>
    </w:p>
    <w:p w14:paraId="0C4070ED" w14:textId="77777777" w:rsidR="00B873A5" w:rsidRDefault="00000000">
      <w:pPr>
        <w:ind w:firstLine="0"/>
        <w:jc w:val="both"/>
        <w:rPr>
          <w:rFonts w:ascii="Arial" w:eastAsia="Arial" w:hAnsi="Arial" w:cs="Arial"/>
          <w:color w:val="C00000"/>
          <w:sz w:val="20"/>
          <w:szCs w:val="20"/>
        </w:rPr>
      </w:pPr>
      <w:r>
        <w:rPr>
          <w:rFonts w:ascii="Arial" w:eastAsia="Arial" w:hAnsi="Arial" w:cs="Arial"/>
          <w:b/>
          <w:bCs/>
          <w:color w:val="C00000"/>
          <w:sz w:val="20"/>
          <w:szCs w:val="20"/>
        </w:rPr>
        <w:t>IMPORTANTE:</w:t>
      </w:r>
    </w:p>
    <w:p w14:paraId="1F38FD4E" w14:textId="77777777" w:rsidR="00B873A5" w:rsidRDefault="00000000">
      <w:pPr>
        <w:ind w:firstLine="0"/>
        <w:jc w:val="both"/>
        <w:rPr>
          <w:rFonts w:ascii="Arial" w:eastAsia="Arial" w:hAnsi="Arial" w:cs="Arial"/>
          <w:sz w:val="20"/>
          <w:szCs w:val="20"/>
        </w:rPr>
      </w:pPr>
      <w:r>
        <w:rPr>
          <w:rFonts w:ascii="Arial" w:eastAsia="Arial" w:hAnsi="Arial" w:cs="Arial"/>
          <w:b/>
          <w:bCs/>
          <w:sz w:val="20"/>
          <w:szCs w:val="20"/>
        </w:rPr>
        <w:t>A través de su página web, la Embajada de México en Perú confirmó que a partir del 06 de mayo de 2024, los peruanos necesitarán de visa para ingresar a México con fines de turismo y negocios. Los viajes programados antes del 06 de mayo, NO necesitan visa.</w:t>
      </w:r>
    </w:p>
    <w:p w14:paraId="685A5E91" w14:textId="77777777" w:rsidR="00B873A5" w:rsidRDefault="00000000">
      <w:pPr>
        <w:ind w:firstLine="0"/>
        <w:jc w:val="both"/>
        <w:rPr>
          <w:rFonts w:ascii="Arial" w:eastAsia="Arial" w:hAnsi="Arial" w:cs="Arial"/>
          <w:sz w:val="20"/>
          <w:szCs w:val="20"/>
        </w:rPr>
      </w:pPr>
      <w:r>
        <w:rPr>
          <w:rFonts w:ascii="Arial" w:eastAsia="Arial" w:hAnsi="Arial" w:cs="Arial"/>
          <w:b/>
          <w:bCs/>
          <w:sz w:val="20"/>
          <w:szCs w:val="20"/>
        </w:rPr>
        <w:t>Además, no requerirán visa aquellas personas que sean portadoras de una Visa válida y vigente de entradas múltiples de Canadá, Estados Unidos, Japón, Reino Unido o cualquier país que pertenezca al espacio Schengen. Hace un mes el gobierno mexicano inició la evaluación de esta medida debido al alto flujo de peruanos que viajan ilegalmente a Estados Unidos a través de la frontera con México.</w:t>
      </w:r>
    </w:p>
    <w:p w14:paraId="6DEADA95" w14:textId="77777777" w:rsidR="00B873A5" w:rsidRDefault="00000000">
      <w:pPr>
        <w:ind w:firstLine="0"/>
        <w:jc w:val="both"/>
        <w:rPr>
          <w:rFonts w:ascii="Arial" w:eastAsia="Arial" w:hAnsi="Arial" w:cs="Arial"/>
          <w:b/>
          <w:bCs/>
          <w:sz w:val="20"/>
          <w:szCs w:val="20"/>
        </w:rPr>
      </w:pPr>
      <w:r>
        <w:rPr>
          <w:rFonts w:ascii="Arial" w:eastAsia="Arial" w:hAnsi="Arial" w:cs="Arial"/>
          <w:b/>
          <w:bCs/>
          <w:sz w:val="20"/>
          <w:szCs w:val="20"/>
        </w:rPr>
        <w:t>Todos los trámites requieren cita programada exclusivamente en este portal: MI CONSULADO. La programación de la cita es completamente GRATUITA.</w:t>
      </w:r>
    </w:p>
    <w:p w14:paraId="65D07446" w14:textId="77777777" w:rsidR="00B873A5" w:rsidRDefault="00000000">
      <w:pPr>
        <w:ind w:firstLine="0"/>
        <w:jc w:val="both"/>
        <w:rPr>
          <w:rFonts w:ascii="Arial" w:eastAsia="Arial" w:hAnsi="Arial" w:cs="Arial"/>
          <w:sz w:val="20"/>
          <w:szCs w:val="20"/>
        </w:rPr>
      </w:pPr>
      <w:r>
        <w:rPr>
          <w:rFonts w:ascii="Arial" w:eastAsia="Arial" w:hAnsi="Arial" w:cs="Arial"/>
          <w:b/>
          <w:bCs/>
          <w:sz w:val="20"/>
          <w:szCs w:val="20"/>
        </w:rPr>
        <w:t>Se recomienda obtener la visa por lo menos cinco semanas previas a su viaje y que los gastos de viaje se efectúen únicamente después de que la visa haya sido emitida.</w:t>
      </w:r>
    </w:p>
    <w:p w14:paraId="09097BB9"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A partir del 01 de abril de 2021 entra en vigor VISITAX para facilitar el pago del aprovechamiento al turismo extranjero</w:t>
      </w:r>
    </w:p>
    <w:p w14:paraId="4BDC16F6"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 xml:space="preserve">Podrá realizarse desde el portal web </w:t>
      </w:r>
      <w:hyperlink r:id="rId5">
        <w:r>
          <w:rPr>
            <w:rFonts w:ascii="Arial" w:eastAsia="Arial" w:hAnsi="Arial" w:cs="Arial"/>
            <w:color w:val="0000FF"/>
            <w:sz w:val="20"/>
            <w:szCs w:val="20"/>
            <w:u w:val="single"/>
          </w:rPr>
          <w:t>http://visitax.gob.mx/</w:t>
        </w:r>
      </w:hyperlink>
      <w:r>
        <w:rPr>
          <w:rFonts w:ascii="Arial" w:eastAsia="Arial" w:hAnsi="Arial" w:cs="Arial"/>
          <w:sz w:val="20"/>
          <w:szCs w:val="20"/>
        </w:rPr>
        <w:t xml:space="preserve"> (El turista extranjero podrá cubrirlo antes de su llegada o durante su estancia)</w:t>
      </w:r>
    </w:p>
    <w:p w14:paraId="5569C265"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El  portal  web  de  VISITAX  es  una  herramienta  tecnológica  que  les  permite  a  los  turistas extranjeros realizar el pago por la cantidad de $224 pesos mexicanos o $11.00 dólares aprox antes y/o durante su estancia.El  comprobante  de  pago  (ejemplificado  a  continuación)  deberá  ser  descargado para posteriormente mostrarlo en el aeropuerto antes de su salida. En caso de no haberlo realizado  con  antelación,  recibirán  asistencia  en  el  aeropuerto  para  hacerlo  en  ese momento</w:t>
      </w:r>
    </w:p>
    <w:p w14:paraId="55536D2A"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Mínimo 02 pax / mínimo 03 noches</w:t>
      </w:r>
    </w:p>
    <w:p w14:paraId="7C8FC13E"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Cancelaciones / no show sujetas a cargos, consultar.</w:t>
      </w:r>
    </w:p>
    <w:p w14:paraId="31F55153"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Tarifa no valido para eventos Importantes de la ciudad, eventos, feriados largos, grupos.</w:t>
      </w:r>
    </w:p>
    <w:p w14:paraId="2B3DA2EA"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Tarifa sujeta a variación sin previo aviso.</w:t>
      </w:r>
    </w:p>
    <w:p w14:paraId="769FA29A" w14:textId="77777777" w:rsidR="00B873A5" w:rsidRDefault="00000000">
      <w:pPr>
        <w:ind w:firstLine="0"/>
        <w:jc w:val="both"/>
        <w:rPr>
          <w:rFonts w:ascii="Arial" w:eastAsia="Arial" w:hAnsi="Arial" w:cs="Arial"/>
          <w:sz w:val="20"/>
          <w:szCs w:val="20"/>
        </w:rPr>
      </w:pPr>
      <w:r>
        <w:rPr>
          <w:rFonts w:ascii="Arial" w:eastAsia="Arial" w:hAnsi="Arial" w:cs="Arial"/>
          <w:sz w:val="20"/>
          <w:szCs w:val="20"/>
        </w:rPr>
        <w:t>Tarifa por pasajero en base a dólares americanos, se aceptan pagos en SOLES según tipo de cambio del día.</w:t>
      </w:r>
    </w:p>
    <w:p w14:paraId="652DE59B" w14:textId="77777777" w:rsidR="00B873A5" w:rsidRDefault="00B873A5">
      <w:pPr>
        <w:pBdr>
          <w:top w:val="nil"/>
          <w:left w:val="nil"/>
          <w:bottom w:val="nil"/>
          <w:right w:val="nil"/>
          <w:between w:val="nil"/>
        </w:pBdr>
        <w:ind w:firstLine="0"/>
        <w:jc w:val="both"/>
        <w:rPr>
          <w:rFonts w:ascii="Arial" w:eastAsia="Arial" w:hAnsi="Arial" w:cs="Arial"/>
          <w:b/>
          <w:bCs/>
          <w:color w:val="C00000"/>
          <w:sz w:val="20"/>
          <w:szCs w:val="20"/>
        </w:rPr>
      </w:pPr>
    </w:p>
    <w:p w14:paraId="2CCE484C" w14:textId="77777777" w:rsidR="00B873A5" w:rsidRDefault="00000000">
      <w:pPr>
        <w:pBdr>
          <w:top w:val="nil"/>
          <w:left w:val="nil"/>
          <w:bottom w:val="nil"/>
          <w:right w:val="nil"/>
          <w:between w:val="nil"/>
        </w:pBdr>
        <w:ind w:firstLine="0"/>
        <w:jc w:val="both"/>
        <w:rPr>
          <w:rFonts w:ascii="Arial" w:eastAsia="Arial" w:hAnsi="Arial" w:cs="Arial"/>
          <w:color w:val="C00000"/>
          <w:sz w:val="20"/>
          <w:szCs w:val="20"/>
        </w:rPr>
      </w:pPr>
      <w:r>
        <w:rPr>
          <w:rFonts w:ascii="Arial" w:eastAsia="Arial" w:hAnsi="Arial" w:cs="Arial"/>
          <w:b/>
          <w:bCs/>
          <w:color w:val="C00000"/>
          <w:sz w:val="20"/>
          <w:szCs w:val="20"/>
        </w:rPr>
        <w:t>Tomar nota de la nueva ley de Hacienda que ha sido aprobada por el Gobierno Roo de Quintana efectivo a partir del 1Febrero 2024. Los pasajeros deben pagar un derecho de $32.57.90 MXP Pesos Mexicanos ($2.00 USD aprox) para Cozumel, Tucan &amp; Quetzal y en Playa Paraiso y para los hoteles de Cancún $75.99 MXP o ($4.00 dólares americanos) por habitación por noche al momento de check in, por concepto del Nuevo “Derecho de Saneamiento Ambiental” del Estado</w:t>
      </w:r>
    </w:p>
    <w:p w14:paraId="00B84F0D" w14:textId="77777777" w:rsidR="00B873A5" w:rsidRDefault="00B873A5">
      <w:pPr>
        <w:pBdr>
          <w:top w:val="nil"/>
          <w:left w:val="nil"/>
          <w:bottom w:val="nil"/>
          <w:right w:val="nil"/>
          <w:between w:val="nil"/>
        </w:pBdr>
        <w:ind w:left="-2" w:firstLine="0"/>
        <w:jc w:val="center"/>
        <w:rPr>
          <w:rFonts w:ascii="Arial" w:eastAsia="Arial" w:hAnsi="Arial" w:cs="Arial"/>
          <w:b/>
          <w:bCs/>
          <w:color w:val="E36C0A"/>
        </w:rPr>
      </w:pPr>
    </w:p>
    <w:p w14:paraId="39BD451E" w14:textId="77777777" w:rsidR="00B873A5" w:rsidRDefault="00000000">
      <w:pPr>
        <w:pBdr>
          <w:top w:val="nil"/>
          <w:left w:val="nil"/>
          <w:bottom w:val="nil"/>
          <w:right w:val="nil"/>
          <w:between w:val="nil"/>
        </w:pBdr>
        <w:ind w:left="360" w:firstLine="0"/>
        <w:jc w:val="center"/>
        <w:rPr>
          <w:rFonts w:ascii="Arial" w:eastAsia="Arial" w:hAnsi="Arial" w:cs="Arial"/>
          <w:color w:val="E36C0A"/>
        </w:rPr>
      </w:pPr>
      <w:r>
        <w:rPr>
          <w:rFonts w:ascii="Arial" w:eastAsia="Arial" w:hAnsi="Arial" w:cs="Arial"/>
          <w:b/>
          <w:bCs/>
          <w:color w:val="E36C0A"/>
        </w:rPr>
        <w:t>MATERIAL DE USO EXCLUSIVO PARA AGENCIAS DE VIAJE</w:t>
      </w:r>
    </w:p>
    <w:sectPr w:rsidR="00B873A5">
      <w:pgSz w:w="12240" w:h="15840"/>
      <w:pgMar w:top="720" w:right="758" w:bottom="720"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7235970-1085-C844-B146-925A0877D7BC}"/>
    <w:embedBold r:id="rId2" w:fontKey="{A603B2EC-2A97-5642-AEED-F8E1B8B8827A}"/>
  </w:font>
  <w:font w:name="Georgia">
    <w:panose1 w:val="02040502050405020303"/>
    <w:charset w:val="00"/>
    <w:family w:val="roman"/>
    <w:pitch w:val="variable"/>
    <w:sig w:usb0="00000287" w:usb1="00000000" w:usb2="00000000" w:usb3="00000000" w:csb0="0000009F" w:csb1="00000000"/>
    <w:embedItalic r:id="rId3" w:fontKey="{6225F2EC-5AB1-6F4E-8814-34427DE6EF68}"/>
  </w:font>
  <w:font w:name="Arial Black">
    <w:panose1 w:val="020B0A04020102020204"/>
    <w:charset w:val="00"/>
    <w:family w:val="swiss"/>
    <w:pitch w:val="variable"/>
    <w:sig w:usb0="A00002AF" w:usb1="400078FB" w:usb2="00000000" w:usb3="00000000" w:csb0="0000009F" w:csb1="00000000"/>
    <w:embedRegular r:id="rId4" w:fontKey="{302953CE-69D4-ED4B-97B4-6B2A0DB6E163}"/>
    <w:embedBold r:id="rId5" w:fontKey="{693F386B-8EE8-6A4C-8FD1-E710792FD220}"/>
  </w:font>
  <w:font w:name="Arial">
    <w:panose1 w:val="020B0604020202020204"/>
    <w:charset w:val="00"/>
    <w:family w:val="swiss"/>
    <w:pitch w:val="variable"/>
    <w:sig w:usb0="E0002AFF" w:usb1="C0007843" w:usb2="00000009" w:usb3="00000000" w:csb0="000001FF" w:csb1="00000000"/>
    <w:embedRegular r:id="rId6" w:fontKey="{DA855366-2936-2444-8412-51C41F8308B8}"/>
    <w:embedBold r:id="rId7" w:fontKey="{ACD350CF-BF06-584D-8E16-13D4E36A85DB}"/>
  </w:font>
  <w:font w:name="Calibri">
    <w:panose1 w:val="020F0502020204030204"/>
    <w:charset w:val="00"/>
    <w:family w:val="swiss"/>
    <w:pitch w:val="variable"/>
    <w:sig w:usb0="E0002AFF" w:usb1="C000247B" w:usb2="00000009" w:usb3="00000000" w:csb0="000001FF" w:csb1="00000000"/>
    <w:embedRegular r:id="rId8" w:fontKey="{7C8BE600-DCE8-8647-8186-38CA5B189D8D}"/>
  </w:font>
  <w:font w:name="Cambria">
    <w:panose1 w:val="02040503050406030204"/>
    <w:charset w:val="00"/>
    <w:family w:val="roman"/>
    <w:pitch w:val="variable"/>
    <w:sig w:usb0="E00002FF" w:usb1="400004FF" w:usb2="00000000" w:usb3="00000000" w:csb0="0000019F" w:csb1="00000000"/>
    <w:embedRegular r:id="rId9" w:fontKey="{EE0C77DB-CDC4-E344-9C87-C58AAE240F7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3A5"/>
    <w:rsid w:val="000A26BA"/>
    <w:rsid w:val="00104ABC"/>
    <w:rsid w:val="00B873A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26178B6"/>
  <w15:docId w15:val="{DEAC2207-97C5-F949-8881-4A50A051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visitax.gob.mx/"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PFdRKdJTbz2gub5IG1/5du0Xw==">CgMxLjAyCGguZ2pkZ3hzOAByITFwRlFDVVdldjZXaXhWMW5kZnVVWGFIYkkyd2hXXzRGag==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4090</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User2752</cp:lastModifiedBy>
  <cp:revision>2</cp:revision>
  <dcterms:created xsi:type="dcterms:W3CDTF">2026-08-22T02:14:00Z</dcterms:created>
  <dcterms:modified xsi:type="dcterms:W3CDTF">2026-08-22T02:15:00Z</dcterms:modified>
</cp:coreProperties>
</file>